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B2" w:rsidRPr="00972DB2" w:rsidRDefault="00972DB2" w:rsidP="00972DB2">
      <w:pPr>
        <w:spacing w:after="0"/>
        <w:jc w:val="right"/>
        <w:rPr>
          <w:b/>
          <w:i/>
          <w:sz w:val="20"/>
          <w:szCs w:val="24"/>
        </w:rPr>
      </w:pPr>
      <w:r w:rsidRPr="00972DB2">
        <w:rPr>
          <w:b/>
          <w:i/>
          <w:sz w:val="20"/>
          <w:szCs w:val="24"/>
        </w:rPr>
        <w:t>Accounting SOP 009</w:t>
      </w:r>
    </w:p>
    <w:p w:rsidR="0064700F" w:rsidRDefault="0046531C" w:rsidP="0046531C">
      <w:pPr>
        <w:spacing w:after="0"/>
        <w:jc w:val="center"/>
        <w:rPr>
          <w:sz w:val="24"/>
          <w:szCs w:val="24"/>
        </w:rPr>
      </w:pPr>
      <w:r>
        <w:rPr>
          <w:sz w:val="24"/>
          <w:szCs w:val="24"/>
        </w:rPr>
        <w:t>UNIVERSITY OF PUERTO RICO – MAYAGUEZ</w:t>
      </w:r>
    </w:p>
    <w:p w:rsidR="0046531C" w:rsidRDefault="0046531C" w:rsidP="0046531C">
      <w:pPr>
        <w:spacing w:after="0"/>
        <w:jc w:val="center"/>
        <w:rPr>
          <w:sz w:val="24"/>
          <w:szCs w:val="24"/>
        </w:rPr>
      </w:pPr>
      <w:r>
        <w:rPr>
          <w:sz w:val="24"/>
          <w:szCs w:val="24"/>
        </w:rPr>
        <w:t xml:space="preserve">RESEARCH AND DEVELOPMENT CENTER </w:t>
      </w:r>
      <w:bookmarkStart w:id="0" w:name="_GoBack"/>
      <w:bookmarkEnd w:id="0"/>
    </w:p>
    <w:p w:rsidR="0046531C" w:rsidRDefault="0046531C" w:rsidP="0046531C">
      <w:pPr>
        <w:spacing w:after="0"/>
        <w:jc w:val="center"/>
        <w:rPr>
          <w:sz w:val="24"/>
          <w:szCs w:val="24"/>
        </w:rPr>
      </w:pPr>
      <w:r>
        <w:rPr>
          <w:sz w:val="24"/>
          <w:szCs w:val="24"/>
        </w:rPr>
        <w:t xml:space="preserve">PROCEEDURE FOR THE PREPARATION OF THE </w:t>
      </w:r>
    </w:p>
    <w:p w:rsidR="0046531C" w:rsidRDefault="0046531C" w:rsidP="0046531C">
      <w:pPr>
        <w:spacing w:after="0"/>
        <w:jc w:val="center"/>
        <w:rPr>
          <w:sz w:val="24"/>
          <w:szCs w:val="24"/>
        </w:rPr>
      </w:pPr>
      <w:r>
        <w:rPr>
          <w:sz w:val="24"/>
          <w:szCs w:val="24"/>
        </w:rPr>
        <w:t xml:space="preserve">FEDERAL FINANCIAL REPORT (FFR) AND FEDERAL CASH TRANSACTION </w:t>
      </w:r>
    </w:p>
    <w:p w:rsidR="0046531C" w:rsidRDefault="0046531C" w:rsidP="0046531C">
      <w:pPr>
        <w:spacing w:after="0"/>
        <w:jc w:val="center"/>
        <w:rPr>
          <w:sz w:val="24"/>
          <w:szCs w:val="24"/>
        </w:rPr>
      </w:pPr>
      <w:r>
        <w:rPr>
          <w:sz w:val="24"/>
          <w:szCs w:val="24"/>
        </w:rPr>
        <w:t>REPORT (FCTR) ELECTRONICALLY</w:t>
      </w:r>
    </w:p>
    <w:p w:rsidR="0046531C" w:rsidRDefault="0046531C" w:rsidP="0046531C">
      <w:pPr>
        <w:spacing w:after="0"/>
        <w:jc w:val="center"/>
        <w:rPr>
          <w:sz w:val="24"/>
          <w:szCs w:val="24"/>
        </w:rPr>
      </w:pPr>
    </w:p>
    <w:p w:rsidR="0046531C" w:rsidRDefault="0046531C" w:rsidP="0046531C">
      <w:pPr>
        <w:pStyle w:val="ListParagraph"/>
        <w:numPr>
          <w:ilvl w:val="0"/>
          <w:numId w:val="1"/>
        </w:numPr>
        <w:spacing w:after="0"/>
        <w:rPr>
          <w:sz w:val="24"/>
          <w:szCs w:val="24"/>
        </w:rPr>
      </w:pPr>
      <w:r>
        <w:rPr>
          <w:sz w:val="24"/>
          <w:szCs w:val="24"/>
        </w:rPr>
        <w:t>INTRODUCTION</w:t>
      </w:r>
    </w:p>
    <w:p w:rsidR="0046531C" w:rsidRDefault="00113EBD" w:rsidP="0046531C">
      <w:pPr>
        <w:pStyle w:val="ListParagraph"/>
        <w:spacing w:after="0"/>
        <w:rPr>
          <w:sz w:val="24"/>
          <w:szCs w:val="24"/>
        </w:rPr>
      </w:pPr>
      <w:r w:rsidRPr="00113EBD">
        <w:rPr>
          <w:sz w:val="24"/>
          <w:szCs w:val="24"/>
        </w:rPr>
        <w:t xml:space="preserve">The University of Puerto Rico at Mayagüez </w:t>
      </w:r>
      <w:r>
        <w:rPr>
          <w:sz w:val="24"/>
          <w:szCs w:val="24"/>
        </w:rPr>
        <w:t xml:space="preserve">/ </w:t>
      </w:r>
      <w:r w:rsidRPr="00113EBD">
        <w:rPr>
          <w:sz w:val="24"/>
          <w:szCs w:val="24"/>
        </w:rPr>
        <w:t xml:space="preserve">the Research and Development Center </w:t>
      </w:r>
      <w:r>
        <w:rPr>
          <w:sz w:val="24"/>
          <w:szCs w:val="24"/>
        </w:rPr>
        <w:t>is</w:t>
      </w:r>
      <w:r w:rsidRPr="00113EBD">
        <w:rPr>
          <w:sz w:val="24"/>
          <w:szCs w:val="24"/>
        </w:rPr>
        <w:t xml:space="preserve"> responsible for the administration of federal, state and private funds that are assigned</w:t>
      </w:r>
      <w:r>
        <w:rPr>
          <w:sz w:val="24"/>
          <w:szCs w:val="24"/>
        </w:rPr>
        <w:t xml:space="preserve">. As part of this administrative process it is the responsibility of the UPR-M/RDC to establish procedures </w:t>
      </w:r>
      <w:r w:rsidR="00AC2068">
        <w:rPr>
          <w:sz w:val="24"/>
          <w:szCs w:val="24"/>
        </w:rPr>
        <w:t xml:space="preserve">for the writing of financial reports, which must be in accord with the policies of the different federal agencies, which assigned funds from </w:t>
      </w:r>
      <w:r w:rsidR="00E85C75">
        <w:rPr>
          <w:sz w:val="24"/>
          <w:szCs w:val="24"/>
        </w:rPr>
        <w:t>donations or contracts.</w:t>
      </w:r>
    </w:p>
    <w:p w:rsidR="00E85C75" w:rsidRDefault="00E85C75" w:rsidP="0046531C">
      <w:pPr>
        <w:pStyle w:val="ListParagraph"/>
        <w:spacing w:after="0"/>
        <w:rPr>
          <w:sz w:val="24"/>
          <w:szCs w:val="24"/>
        </w:rPr>
      </w:pPr>
    </w:p>
    <w:p w:rsidR="00E85C75" w:rsidRDefault="00E85C75" w:rsidP="00E85C75">
      <w:pPr>
        <w:pStyle w:val="ListParagraph"/>
        <w:numPr>
          <w:ilvl w:val="0"/>
          <w:numId w:val="1"/>
        </w:numPr>
        <w:spacing w:after="0"/>
        <w:rPr>
          <w:sz w:val="24"/>
          <w:szCs w:val="24"/>
        </w:rPr>
      </w:pPr>
      <w:r>
        <w:rPr>
          <w:sz w:val="24"/>
          <w:szCs w:val="24"/>
        </w:rPr>
        <w:t>LEGAL BASIS</w:t>
      </w:r>
    </w:p>
    <w:p w:rsidR="00E85C75" w:rsidRDefault="00E85C75" w:rsidP="00E85C75">
      <w:pPr>
        <w:pStyle w:val="ListParagraph"/>
        <w:spacing w:after="0"/>
        <w:rPr>
          <w:sz w:val="24"/>
          <w:szCs w:val="24"/>
        </w:rPr>
      </w:pPr>
      <w:r w:rsidRPr="00E85C75">
        <w:rPr>
          <w:sz w:val="24"/>
          <w:szCs w:val="24"/>
        </w:rPr>
        <w:t xml:space="preserve">We promulgate this procedure of conformity with the Regulations of </w:t>
      </w:r>
      <w:r>
        <w:rPr>
          <w:sz w:val="24"/>
          <w:szCs w:val="24"/>
        </w:rPr>
        <w:t xml:space="preserve">Financing and Accounting of </w:t>
      </w:r>
      <w:r w:rsidRPr="00E85C75">
        <w:rPr>
          <w:sz w:val="24"/>
          <w:szCs w:val="24"/>
        </w:rPr>
        <w:t xml:space="preserve">the </w:t>
      </w:r>
      <w:r>
        <w:rPr>
          <w:sz w:val="24"/>
          <w:szCs w:val="24"/>
        </w:rPr>
        <w:t>U</w:t>
      </w:r>
      <w:r w:rsidRPr="00E85C75">
        <w:rPr>
          <w:sz w:val="24"/>
          <w:szCs w:val="24"/>
        </w:rPr>
        <w:t>PR</w:t>
      </w:r>
      <w:r>
        <w:rPr>
          <w:sz w:val="24"/>
          <w:szCs w:val="24"/>
        </w:rPr>
        <w:t xml:space="preserve">, </w:t>
      </w:r>
      <w:r w:rsidRPr="00E85C75">
        <w:rPr>
          <w:sz w:val="24"/>
          <w:szCs w:val="24"/>
        </w:rPr>
        <w:t>Office of Management and Budget: OMB Circular A-21, Circular A-110 and Circular A-133.</w:t>
      </w:r>
    </w:p>
    <w:p w:rsidR="00E85C75" w:rsidRDefault="00E85C75" w:rsidP="00E85C75">
      <w:pPr>
        <w:pStyle w:val="ListParagraph"/>
        <w:spacing w:after="0"/>
        <w:rPr>
          <w:sz w:val="24"/>
          <w:szCs w:val="24"/>
        </w:rPr>
      </w:pPr>
    </w:p>
    <w:p w:rsidR="00E85C75" w:rsidRDefault="009F4736" w:rsidP="00E85C75">
      <w:pPr>
        <w:pStyle w:val="ListParagraph"/>
        <w:numPr>
          <w:ilvl w:val="0"/>
          <w:numId w:val="1"/>
        </w:numPr>
        <w:spacing w:after="0"/>
        <w:rPr>
          <w:sz w:val="24"/>
          <w:szCs w:val="24"/>
        </w:rPr>
      </w:pPr>
      <w:r>
        <w:rPr>
          <w:sz w:val="24"/>
          <w:szCs w:val="24"/>
        </w:rPr>
        <w:t>PURPOSE AND APPLICATION</w:t>
      </w:r>
    </w:p>
    <w:p w:rsidR="009F4736" w:rsidRDefault="009F4736" w:rsidP="009F4736">
      <w:pPr>
        <w:spacing w:after="0"/>
        <w:rPr>
          <w:sz w:val="24"/>
          <w:szCs w:val="24"/>
        </w:rPr>
      </w:pPr>
      <w:r>
        <w:rPr>
          <w:sz w:val="24"/>
          <w:szCs w:val="24"/>
        </w:rPr>
        <w:t xml:space="preserve">             </w:t>
      </w:r>
      <w:r w:rsidRPr="009F4736">
        <w:rPr>
          <w:sz w:val="24"/>
          <w:szCs w:val="24"/>
        </w:rPr>
        <w:t>Establish a uniform procedure that will</w:t>
      </w:r>
      <w:r>
        <w:rPr>
          <w:sz w:val="24"/>
          <w:szCs w:val="24"/>
        </w:rPr>
        <w:t xml:space="preserve"> facilitate the preparation of the Federal Financial</w:t>
      </w:r>
    </w:p>
    <w:p w:rsidR="009F4736" w:rsidRDefault="009F4736" w:rsidP="009F4736">
      <w:pPr>
        <w:spacing w:after="0"/>
        <w:ind w:left="720"/>
        <w:rPr>
          <w:sz w:val="24"/>
          <w:szCs w:val="24"/>
        </w:rPr>
      </w:pPr>
      <w:proofErr w:type="gramStart"/>
      <w:r>
        <w:rPr>
          <w:sz w:val="24"/>
          <w:szCs w:val="24"/>
        </w:rPr>
        <w:t>Report (FFR) and the Federal Cash Transaction Report (FCTR) of the federal funds at the UPR – Mayagüez.</w:t>
      </w:r>
      <w:proofErr w:type="gramEnd"/>
      <w:r>
        <w:rPr>
          <w:sz w:val="24"/>
          <w:szCs w:val="24"/>
        </w:rPr>
        <w:t xml:space="preserve"> </w:t>
      </w:r>
      <w:r w:rsidR="002453D4">
        <w:rPr>
          <w:sz w:val="24"/>
          <w:szCs w:val="24"/>
        </w:rPr>
        <w:t xml:space="preserve">These reports will be prepared monthly or every trimester as the federal agency concerned establishes. This responsibility is assigned to a Finance Officer or an Accountant II who will carry out this task. </w:t>
      </w:r>
    </w:p>
    <w:p w:rsidR="002453D4" w:rsidRDefault="002453D4" w:rsidP="009F4736">
      <w:pPr>
        <w:spacing w:after="0"/>
        <w:ind w:left="720"/>
        <w:rPr>
          <w:sz w:val="24"/>
          <w:szCs w:val="24"/>
        </w:rPr>
      </w:pPr>
    </w:p>
    <w:p w:rsidR="002453D4" w:rsidRDefault="002453D4" w:rsidP="002453D4">
      <w:pPr>
        <w:pStyle w:val="ListParagraph"/>
        <w:numPr>
          <w:ilvl w:val="0"/>
          <w:numId w:val="1"/>
        </w:numPr>
        <w:spacing w:after="0"/>
        <w:rPr>
          <w:sz w:val="24"/>
          <w:szCs w:val="24"/>
        </w:rPr>
      </w:pPr>
      <w:r>
        <w:rPr>
          <w:sz w:val="24"/>
          <w:szCs w:val="24"/>
        </w:rPr>
        <w:t>PROCEDURE</w:t>
      </w:r>
    </w:p>
    <w:p w:rsidR="002C218A" w:rsidRDefault="002C218A" w:rsidP="002C218A">
      <w:pPr>
        <w:pStyle w:val="ListParagraph"/>
        <w:numPr>
          <w:ilvl w:val="0"/>
          <w:numId w:val="2"/>
        </w:numPr>
        <w:spacing w:after="0"/>
        <w:rPr>
          <w:sz w:val="24"/>
          <w:szCs w:val="24"/>
        </w:rPr>
      </w:pPr>
      <w:r>
        <w:rPr>
          <w:sz w:val="24"/>
          <w:szCs w:val="24"/>
        </w:rPr>
        <w:t>RDC Office of Accounting and Finance</w:t>
      </w:r>
    </w:p>
    <w:p w:rsidR="002C218A" w:rsidRDefault="002C218A" w:rsidP="002C218A">
      <w:pPr>
        <w:pStyle w:val="ListParagraph"/>
        <w:numPr>
          <w:ilvl w:val="0"/>
          <w:numId w:val="3"/>
        </w:numPr>
        <w:spacing w:after="0"/>
        <w:rPr>
          <w:sz w:val="24"/>
          <w:szCs w:val="24"/>
        </w:rPr>
      </w:pPr>
      <w:r>
        <w:rPr>
          <w:sz w:val="24"/>
          <w:szCs w:val="24"/>
        </w:rPr>
        <w:t>Responsibility</w:t>
      </w:r>
    </w:p>
    <w:p w:rsidR="002C218A" w:rsidRDefault="002C218A" w:rsidP="002C218A">
      <w:pPr>
        <w:pStyle w:val="ListParagraph"/>
        <w:numPr>
          <w:ilvl w:val="0"/>
          <w:numId w:val="4"/>
        </w:numPr>
        <w:spacing w:after="0"/>
        <w:rPr>
          <w:sz w:val="24"/>
          <w:szCs w:val="24"/>
        </w:rPr>
      </w:pPr>
      <w:r>
        <w:rPr>
          <w:sz w:val="24"/>
          <w:szCs w:val="24"/>
        </w:rPr>
        <w:t>Said report must be prepared by the Director or Finance Officer or the person he assigns.  It may also be assigned to various individuals within the same office who are knowledgeable in the area of accounting, and the management of external funds and federal regulations.</w:t>
      </w:r>
    </w:p>
    <w:p w:rsidR="002C218A" w:rsidRPr="002C218A" w:rsidRDefault="002C218A" w:rsidP="002C218A">
      <w:pPr>
        <w:spacing w:after="0"/>
        <w:rPr>
          <w:sz w:val="24"/>
          <w:szCs w:val="24"/>
        </w:rPr>
      </w:pPr>
    </w:p>
    <w:p w:rsidR="002C218A" w:rsidRDefault="003E2540" w:rsidP="002C218A">
      <w:pPr>
        <w:pStyle w:val="ListParagraph"/>
        <w:numPr>
          <w:ilvl w:val="0"/>
          <w:numId w:val="4"/>
        </w:numPr>
        <w:spacing w:after="0"/>
        <w:rPr>
          <w:sz w:val="24"/>
          <w:szCs w:val="24"/>
        </w:rPr>
      </w:pPr>
      <w:r>
        <w:rPr>
          <w:sz w:val="24"/>
          <w:szCs w:val="24"/>
        </w:rPr>
        <w:t xml:space="preserve">The reconciliation of expenses between the University Financial Integrated System (UFIS), the petitions for funds that had been made during the </w:t>
      </w:r>
      <w:r w:rsidR="00F47EE1">
        <w:rPr>
          <w:sz w:val="24"/>
          <w:szCs w:val="24"/>
        </w:rPr>
        <w:t>academic trimester</w:t>
      </w:r>
      <w:r>
        <w:rPr>
          <w:sz w:val="24"/>
          <w:szCs w:val="24"/>
        </w:rPr>
        <w:t xml:space="preserve"> and the accumulated data from the FFR report from </w:t>
      </w:r>
      <w:r>
        <w:rPr>
          <w:sz w:val="24"/>
          <w:szCs w:val="24"/>
        </w:rPr>
        <w:lastRenderedPageBreak/>
        <w:t xml:space="preserve">previous trimesters is the responsibility of the persons charged with </w:t>
      </w:r>
      <w:r w:rsidR="00257F5F">
        <w:rPr>
          <w:sz w:val="24"/>
          <w:szCs w:val="24"/>
        </w:rPr>
        <w:t>processing the FFR.</w:t>
      </w:r>
    </w:p>
    <w:p w:rsidR="00257F5F" w:rsidRDefault="00257F5F" w:rsidP="00257F5F">
      <w:pPr>
        <w:pStyle w:val="ListParagraph"/>
        <w:rPr>
          <w:sz w:val="24"/>
          <w:szCs w:val="24"/>
        </w:rPr>
      </w:pPr>
    </w:p>
    <w:p w:rsidR="00F47EE1" w:rsidRDefault="00257F5F" w:rsidP="00F47EE1">
      <w:pPr>
        <w:pStyle w:val="ListParagraph"/>
        <w:numPr>
          <w:ilvl w:val="0"/>
          <w:numId w:val="3"/>
        </w:numPr>
        <w:rPr>
          <w:sz w:val="24"/>
          <w:szCs w:val="24"/>
        </w:rPr>
      </w:pPr>
      <w:r>
        <w:rPr>
          <w:sz w:val="24"/>
          <w:szCs w:val="24"/>
        </w:rPr>
        <w:t>Export the Federal Financial Report (FFR) to Microsoft Office Excel. (This process can be done on a daily, weekly, monthly and/or trimester bases).</w:t>
      </w:r>
    </w:p>
    <w:p w:rsidR="00F47EE1" w:rsidRDefault="008C1BA4" w:rsidP="00F47EE1">
      <w:pPr>
        <w:pStyle w:val="ListParagraph"/>
        <w:ind w:left="1440"/>
        <w:rPr>
          <w:sz w:val="24"/>
          <w:szCs w:val="24"/>
        </w:rPr>
      </w:pPr>
      <w:proofErr w:type="spellStart"/>
      <w:r>
        <w:rPr>
          <w:sz w:val="24"/>
          <w:szCs w:val="24"/>
        </w:rPr>
        <w:t>i</w:t>
      </w:r>
      <w:proofErr w:type="spellEnd"/>
      <w:r w:rsidR="00F47EE1">
        <w:rPr>
          <w:sz w:val="24"/>
          <w:szCs w:val="24"/>
        </w:rPr>
        <w:t xml:space="preserve">. The accountant will register the User ID, Password on the corresponding agencies </w:t>
      </w:r>
      <w:r>
        <w:rPr>
          <w:sz w:val="24"/>
          <w:szCs w:val="24"/>
        </w:rPr>
        <w:t>site; in this case NSF is “</w:t>
      </w:r>
      <w:proofErr w:type="spellStart"/>
      <w:r>
        <w:rPr>
          <w:sz w:val="24"/>
          <w:szCs w:val="24"/>
        </w:rPr>
        <w:t>Fastlane</w:t>
      </w:r>
      <w:proofErr w:type="spellEnd"/>
      <w:r>
        <w:rPr>
          <w:sz w:val="24"/>
          <w:szCs w:val="24"/>
        </w:rPr>
        <w:t xml:space="preserve">”. Then press “Go”.  </w:t>
      </w:r>
    </w:p>
    <w:p w:rsidR="008C1BA4" w:rsidRDefault="008C1BA4" w:rsidP="00F47EE1">
      <w:pPr>
        <w:pStyle w:val="ListParagraph"/>
        <w:ind w:left="1440"/>
        <w:rPr>
          <w:sz w:val="24"/>
          <w:szCs w:val="24"/>
        </w:rPr>
      </w:pPr>
      <w:r>
        <w:rPr>
          <w:sz w:val="24"/>
          <w:szCs w:val="24"/>
        </w:rPr>
        <w:t>1.      Select “Perform this Step in Excel”</w:t>
      </w:r>
    </w:p>
    <w:p w:rsidR="008C1BA4" w:rsidRDefault="008C1BA4" w:rsidP="00F47EE1">
      <w:pPr>
        <w:pStyle w:val="ListParagraph"/>
        <w:ind w:left="1440"/>
        <w:rPr>
          <w:sz w:val="24"/>
          <w:szCs w:val="24"/>
        </w:rPr>
      </w:pPr>
      <w:r>
        <w:rPr>
          <w:sz w:val="24"/>
          <w:szCs w:val="24"/>
        </w:rPr>
        <w:t xml:space="preserve">2.      Select Download </w:t>
      </w:r>
      <w:r w:rsidR="00207978">
        <w:rPr>
          <w:sz w:val="24"/>
          <w:szCs w:val="24"/>
        </w:rPr>
        <w:t>Spreadsheet then</w:t>
      </w:r>
      <w:r>
        <w:rPr>
          <w:sz w:val="24"/>
          <w:szCs w:val="24"/>
        </w:rPr>
        <w:t xml:space="preserve"> mark “Open”. </w:t>
      </w:r>
    </w:p>
    <w:p w:rsidR="008C1BA4" w:rsidRDefault="008C1BA4" w:rsidP="00F47EE1">
      <w:pPr>
        <w:pStyle w:val="ListParagraph"/>
        <w:ind w:left="1440"/>
        <w:rPr>
          <w:sz w:val="24"/>
          <w:szCs w:val="24"/>
        </w:rPr>
      </w:pPr>
      <w:r>
        <w:rPr>
          <w:sz w:val="24"/>
          <w:szCs w:val="24"/>
        </w:rPr>
        <w:t xml:space="preserve">3.      Then after this process the Federal Financial Report FFR for the period is exported to “Microsoft Office Excel”. </w:t>
      </w:r>
    </w:p>
    <w:p w:rsidR="008C1BA4" w:rsidRDefault="008C1BA4" w:rsidP="00F47EE1">
      <w:pPr>
        <w:pStyle w:val="ListParagraph"/>
        <w:ind w:left="1440"/>
        <w:rPr>
          <w:sz w:val="24"/>
          <w:szCs w:val="24"/>
        </w:rPr>
      </w:pPr>
    </w:p>
    <w:p w:rsidR="008C1BA4" w:rsidRDefault="008C1BA4" w:rsidP="00F47EE1">
      <w:pPr>
        <w:pStyle w:val="ListParagraph"/>
        <w:ind w:left="1440"/>
        <w:rPr>
          <w:sz w:val="24"/>
          <w:szCs w:val="24"/>
        </w:rPr>
      </w:pPr>
      <w:r>
        <w:rPr>
          <w:sz w:val="24"/>
          <w:szCs w:val="24"/>
        </w:rPr>
        <w:tab/>
        <w:t>Once the report is exported to “Microsoft Office Excel”, you eliminate the protection</w:t>
      </w:r>
      <w:r w:rsidR="00207978">
        <w:rPr>
          <w:sz w:val="24"/>
          <w:szCs w:val="24"/>
        </w:rPr>
        <w:t xml:space="preserve"> (review, unprotect) and it is copied to the program titled “FFR NSF Analysis” on the </w:t>
      </w:r>
      <w:r w:rsidR="0076119F">
        <w:rPr>
          <w:sz w:val="24"/>
          <w:szCs w:val="24"/>
        </w:rPr>
        <w:t>tab</w:t>
      </w:r>
      <w:r w:rsidR="00207978">
        <w:rPr>
          <w:sz w:val="24"/>
          <w:szCs w:val="24"/>
        </w:rPr>
        <w:t xml:space="preserve"> “FFR working Paper” and FFR Attachment. At the </w:t>
      </w:r>
      <w:r w:rsidR="00B3289D">
        <w:rPr>
          <w:sz w:val="24"/>
          <w:szCs w:val="24"/>
        </w:rPr>
        <w:t>end of this process go back</w:t>
      </w:r>
      <w:r w:rsidR="00207978">
        <w:rPr>
          <w:sz w:val="24"/>
          <w:szCs w:val="24"/>
        </w:rPr>
        <w:t xml:space="preserve"> to protect.</w:t>
      </w:r>
      <w:r w:rsidR="002D2DEB">
        <w:rPr>
          <w:sz w:val="24"/>
          <w:szCs w:val="24"/>
        </w:rPr>
        <w:t xml:space="preserve"> </w:t>
      </w:r>
    </w:p>
    <w:p w:rsidR="002D2DEB" w:rsidRDefault="002D2DEB" w:rsidP="00F47EE1">
      <w:pPr>
        <w:pStyle w:val="ListParagraph"/>
        <w:ind w:left="1440"/>
        <w:rPr>
          <w:sz w:val="24"/>
          <w:szCs w:val="24"/>
        </w:rPr>
      </w:pPr>
    </w:p>
    <w:p w:rsidR="002D2DEB" w:rsidRDefault="002D2DEB" w:rsidP="00F47EE1">
      <w:pPr>
        <w:pStyle w:val="ListParagraph"/>
        <w:ind w:left="1440"/>
        <w:rPr>
          <w:sz w:val="24"/>
          <w:szCs w:val="24"/>
        </w:rPr>
      </w:pPr>
      <w:r>
        <w:rPr>
          <w:sz w:val="24"/>
          <w:szCs w:val="24"/>
        </w:rPr>
        <w:t>ii. Preparation of UFIS Report and Analysis</w:t>
      </w:r>
    </w:p>
    <w:p w:rsidR="002D2DEB" w:rsidRDefault="002D2DEB" w:rsidP="002D2DEB">
      <w:pPr>
        <w:pStyle w:val="ListParagraph"/>
        <w:numPr>
          <w:ilvl w:val="0"/>
          <w:numId w:val="7"/>
        </w:numPr>
        <w:rPr>
          <w:sz w:val="24"/>
          <w:szCs w:val="24"/>
        </w:rPr>
      </w:pPr>
      <w:r>
        <w:rPr>
          <w:sz w:val="24"/>
          <w:szCs w:val="24"/>
        </w:rPr>
        <w:t xml:space="preserve">   The </w:t>
      </w:r>
      <w:r w:rsidR="009151D4">
        <w:rPr>
          <w:sz w:val="24"/>
          <w:szCs w:val="24"/>
        </w:rPr>
        <w:t>person assigned</w:t>
      </w:r>
      <w:r>
        <w:rPr>
          <w:sz w:val="24"/>
          <w:szCs w:val="24"/>
        </w:rPr>
        <w:t xml:space="preserve"> to prepare these reports using the Financial System     “University Financial Integrated System” UFIS will select from the menu the    module “General Ledger User”.</w:t>
      </w:r>
    </w:p>
    <w:p w:rsidR="002D2DEB" w:rsidRDefault="002D2DEB" w:rsidP="002D2DEB">
      <w:pPr>
        <w:pStyle w:val="ListParagraph"/>
        <w:numPr>
          <w:ilvl w:val="0"/>
          <w:numId w:val="7"/>
        </w:numPr>
        <w:rPr>
          <w:sz w:val="24"/>
          <w:szCs w:val="24"/>
        </w:rPr>
      </w:pPr>
      <w:r>
        <w:rPr>
          <w:sz w:val="24"/>
          <w:szCs w:val="24"/>
        </w:rPr>
        <w:t xml:space="preserve">   Select from the menu the module  “Discoverer Viewer”</w:t>
      </w:r>
    </w:p>
    <w:p w:rsidR="002D2DEB" w:rsidRDefault="002D2DEB" w:rsidP="002D2DEB">
      <w:pPr>
        <w:pStyle w:val="ListParagraph"/>
        <w:numPr>
          <w:ilvl w:val="0"/>
          <w:numId w:val="7"/>
        </w:numPr>
        <w:rPr>
          <w:sz w:val="24"/>
          <w:szCs w:val="24"/>
        </w:rPr>
      </w:pPr>
      <w:r>
        <w:rPr>
          <w:sz w:val="24"/>
          <w:szCs w:val="24"/>
        </w:rPr>
        <w:t xml:space="preserve">   Select the file CID –Available Fund Report – 1.</w:t>
      </w:r>
    </w:p>
    <w:p w:rsidR="002D2DEB" w:rsidRDefault="002D2DEB" w:rsidP="002D2DEB">
      <w:pPr>
        <w:pStyle w:val="ListParagraph"/>
        <w:numPr>
          <w:ilvl w:val="0"/>
          <w:numId w:val="7"/>
        </w:numPr>
        <w:rPr>
          <w:sz w:val="24"/>
          <w:szCs w:val="24"/>
        </w:rPr>
      </w:pPr>
      <w:r>
        <w:rPr>
          <w:sz w:val="24"/>
          <w:szCs w:val="24"/>
        </w:rPr>
        <w:t xml:space="preserve">   </w:t>
      </w:r>
      <w:r w:rsidR="00E015F1">
        <w:rPr>
          <w:sz w:val="24"/>
          <w:szCs w:val="24"/>
        </w:rPr>
        <w:t>Select to prepare the report the file CID- Available Funds Report – FBM-061 2</w:t>
      </w:r>
    </w:p>
    <w:p w:rsidR="00E015F1" w:rsidRDefault="00E015F1" w:rsidP="00E015F1">
      <w:pPr>
        <w:pStyle w:val="ListParagraph"/>
        <w:numPr>
          <w:ilvl w:val="0"/>
          <w:numId w:val="8"/>
        </w:numPr>
        <w:rPr>
          <w:sz w:val="24"/>
          <w:szCs w:val="24"/>
        </w:rPr>
      </w:pPr>
      <w:r>
        <w:rPr>
          <w:sz w:val="24"/>
          <w:szCs w:val="24"/>
        </w:rPr>
        <w:t>This report presents the Budget, Expenses, Obligations and Available Balance to combine the account(s) indicated according to “Amount Type” solicited: Year to Date Extended, Project to Date, Period to Date. (GL)</w:t>
      </w:r>
    </w:p>
    <w:p w:rsidR="00E015F1" w:rsidRDefault="00E015F1" w:rsidP="00E015F1">
      <w:pPr>
        <w:pStyle w:val="ListParagraph"/>
        <w:numPr>
          <w:ilvl w:val="0"/>
          <w:numId w:val="8"/>
        </w:numPr>
        <w:rPr>
          <w:sz w:val="24"/>
          <w:szCs w:val="24"/>
        </w:rPr>
      </w:pPr>
      <w:r>
        <w:rPr>
          <w:sz w:val="24"/>
          <w:szCs w:val="24"/>
        </w:rPr>
        <w:t>The parameters to be used to generate the NSF report are the following:</w:t>
      </w:r>
    </w:p>
    <w:p w:rsidR="00E015F1" w:rsidRDefault="00E015F1" w:rsidP="00E015F1">
      <w:pPr>
        <w:pStyle w:val="ListParagraph"/>
        <w:numPr>
          <w:ilvl w:val="0"/>
          <w:numId w:val="9"/>
        </w:numPr>
        <w:rPr>
          <w:sz w:val="24"/>
          <w:szCs w:val="24"/>
        </w:rPr>
      </w:pPr>
      <w:r>
        <w:rPr>
          <w:sz w:val="24"/>
          <w:szCs w:val="24"/>
        </w:rPr>
        <w:t>Fund Low:</w:t>
      </w:r>
      <w:r>
        <w:rPr>
          <w:sz w:val="24"/>
          <w:szCs w:val="24"/>
        </w:rPr>
        <w:tab/>
      </w:r>
      <w:r>
        <w:rPr>
          <w:sz w:val="24"/>
          <w:szCs w:val="24"/>
        </w:rPr>
        <w:tab/>
        <w:t>30231</w:t>
      </w:r>
    </w:p>
    <w:p w:rsidR="00E015F1" w:rsidRDefault="00E015F1" w:rsidP="00E015F1">
      <w:pPr>
        <w:pStyle w:val="ListParagraph"/>
        <w:numPr>
          <w:ilvl w:val="0"/>
          <w:numId w:val="9"/>
        </w:numPr>
        <w:rPr>
          <w:sz w:val="24"/>
          <w:szCs w:val="24"/>
        </w:rPr>
      </w:pPr>
      <w:r>
        <w:rPr>
          <w:sz w:val="24"/>
          <w:szCs w:val="24"/>
        </w:rPr>
        <w:t>Fund High:</w:t>
      </w:r>
      <w:r>
        <w:rPr>
          <w:sz w:val="24"/>
          <w:szCs w:val="24"/>
        </w:rPr>
        <w:tab/>
      </w:r>
      <w:r>
        <w:rPr>
          <w:sz w:val="24"/>
          <w:szCs w:val="24"/>
        </w:rPr>
        <w:tab/>
        <w:t>30235</w:t>
      </w:r>
    </w:p>
    <w:p w:rsidR="00E015F1" w:rsidRDefault="00E015F1" w:rsidP="00E015F1">
      <w:pPr>
        <w:pStyle w:val="ListParagraph"/>
        <w:numPr>
          <w:ilvl w:val="0"/>
          <w:numId w:val="9"/>
        </w:numPr>
        <w:rPr>
          <w:sz w:val="24"/>
          <w:szCs w:val="24"/>
        </w:rPr>
      </w:pPr>
      <w:r>
        <w:rPr>
          <w:sz w:val="24"/>
          <w:szCs w:val="24"/>
        </w:rPr>
        <w:t>Object Low</w:t>
      </w:r>
      <w:r>
        <w:rPr>
          <w:sz w:val="24"/>
          <w:szCs w:val="24"/>
        </w:rPr>
        <w:tab/>
      </w:r>
      <w:r>
        <w:rPr>
          <w:sz w:val="24"/>
          <w:szCs w:val="24"/>
        </w:rPr>
        <w:tab/>
        <w:t>5000</w:t>
      </w:r>
    </w:p>
    <w:p w:rsidR="00C71DFF" w:rsidRDefault="00C71DFF" w:rsidP="00E015F1">
      <w:pPr>
        <w:pStyle w:val="ListParagraph"/>
        <w:numPr>
          <w:ilvl w:val="0"/>
          <w:numId w:val="9"/>
        </w:numPr>
        <w:rPr>
          <w:sz w:val="24"/>
          <w:szCs w:val="24"/>
        </w:rPr>
      </w:pPr>
      <w:r>
        <w:rPr>
          <w:sz w:val="24"/>
          <w:szCs w:val="24"/>
        </w:rPr>
        <w:t>Object High</w:t>
      </w:r>
      <w:r>
        <w:rPr>
          <w:sz w:val="24"/>
          <w:szCs w:val="24"/>
        </w:rPr>
        <w:tab/>
      </w:r>
      <w:r>
        <w:rPr>
          <w:sz w:val="24"/>
          <w:szCs w:val="24"/>
        </w:rPr>
        <w:tab/>
        <w:t>9999</w:t>
      </w:r>
    </w:p>
    <w:p w:rsidR="00C71DFF" w:rsidRDefault="00C71DFF" w:rsidP="00E015F1">
      <w:pPr>
        <w:pStyle w:val="ListParagraph"/>
        <w:numPr>
          <w:ilvl w:val="0"/>
          <w:numId w:val="9"/>
        </w:numPr>
        <w:rPr>
          <w:sz w:val="24"/>
          <w:szCs w:val="24"/>
        </w:rPr>
      </w:pPr>
      <w:r>
        <w:rPr>
          <w:sz w:val="24"/>
          <w:szCs w:val="24"/>
        </w:rPr>
        <w:t>Project Low</w:t>
      </w:r>
      <w:r>
        <w:rPr>
          <w:sz w:val="24"/>
          <w:szCs w:val="24"/>
        </w:rPr>
        <w:tab/>
      </w:r>
      <w:r>
        <w:rPr>
          <w:sz w:val="24"/>
          <w:szCs w:val="24"/>
        </w:rPr>
        <w:tab/>
        <w:t>331430000000</w:t>
      </w:r>
    </w:p>
    <w:p w:rsidR="00C71DFF" w:rsidRDefault="00C71DFF" w:rsidP="00E015F1">
      <w:pPr>
        <w:pStyle w:val="ListParagraph"/>
        <w:numPr>
          <w:ilvl w:val="0"/>
          <w:numId w:val="9"/>
        </w:numPr>
        <w:rPr>
          <w:sz w:val="24"/>
          <w:szCs w:val="24"/>
        </w:rPr>
      </w:pPr>
      <w:r>
        <w:rPr>
          <w:sz w:val="24"/>
          <w:szCs w:val="24"/>
        </w:rPr>
        <w:t>Project High</w:t>
      </w:r>
      <w:r>
        <w:rPr>
          <w:sz w:val="24"/>
          <w:szCs w:val="24"/>
        </w:rPr>
        <w:tab/>
      </w:r>
      <w:r>
        <w:rPr>
          <w:sz w:val="24"/>
          <w:szCs w:val="24"/>
        </w:rPr>
        <w:tab/>
        <w:t>332039999999</w:t>
      </w:r>
    </w:p>
    <w:p w:rsidR="00C71DFF" w:rsidRDefault="00C71DFF" w:rsidP="00E015F1">
      <w:pPr>
        <w:pStyle w:val="ListParagraph"/>
        <w:numPr>
          <w:ilvl w:val="0"/>
          <w:numId w:val="9"/>
        </w:numPr>
        <w:rPr>
          <w:sz w:val="24"/>
          <w:szCs w:val="24"/>
        </w:rPr>
      </w:pPr>
      <w:r>
        <w:rPr>
          <w:sz w:val="24"/>
          <w:szCs w:val="24"/>
        </w:rPr>
        <w:t>Encumbra</w:t>
      </w:r>
      <w:r w:rsidR="00DD2407">
        <w:rPr>
          <w:sz w:val="24"/>
          <w:szCs w:val="24"/>
        </w:rPr>
        <w:t>n</w:t>
      </w:r>
      <w:r>
        <w:rPr>
          <w:sz w:val="24"/>
          <w:szCs w:val="24"/>
        </w:rPr>
        <w:t>ce  Type</w:t>
      </w:r>
      <w:r>
        <w:rPr>
          <w:sz w:val="24"/>
          <w:szCs w:val="24"/>
        </w:rPr>
        <w:tab/>
        <w:t>All</w:t>
      </w:r>
    </w:p>
    <w:p w:rsidR="00C71DFF" w:rsidRDefault="00DD2407" w:rsidP="00E015F1">
      <w:pPr>
        <w:pStyle w:val="ListParagraph"/>
        <w:numPr>
          <w:ilvl w:val="0"/>
          <w:numId w:val="9"/>
        </w:numPr>
        <w:rPr>
          <w:sz w:val="24"/>
          <w:szCs w:val="24"/>
        </w:rPr>
      </w:pPr>
      <w:r>
        <w:rPr>
          <w:sz w:val="24"/>
          <w:szCs w:val="24"/>
        </w:rPr>
        <w:t>Budget</w:t>
      </w:r>
      <w:r>
        <w:rPr>
          <w:sz w:val="24"/>
          <w:szCs w:val="24"/>
        </w:rPr>
        <w:tab/>
      </w:r>
      <w:r>
        <w:rPr>
          <w:sz w:val="24"/>
          <w:szCs w:val="24"/>
        </w:rPr>
        <w:tab/>
      </w:r>
      <w:r>
        <w:rPr>
          <w:sz w:val="24"/>
          <w:szCs w:val="24"/>
        </w:rPr>
        <w:tab/>
        <w:t>UPR BUDGET</w:t>
      </w:r>
    </w:p>
    <w:p w:rsidR="00DD2407" w:rsidRDefault="00DD2407" w:rsidP="00E015F1">
      <w:pPr>
        <w:pStyle w:val="ListParagraph"/>
        <w:numPr>
          <w:ilvl w:val="0"/>
          <w:numId w:val="9"/>
        </w:numPr>
        <w:rPr>
          <w:sz w:val="24"/>
          <w:szCs w:val="24"/>
        </w:rPr>
      </w:pPr>
      <w:r>
        <w:rPr>
          <w:sz w:val="24"/>
          <w:szCs w:val="24"/>
        </w:rPr>
        <w:lastRenderedPageBreak/>
        <w:t>Period</w:t>
      </w:r>
      <w:r>
        <w:rPr>
          <w:sz w:val="24"/>
          <w:szCs w:val="24"/>
        </w:rPr>
        <w:tab/>
      </w:r>
      <w:r>
        <w:rPr>
          <w:sz w:val="24"/>
          <w:szCs w:val="24"/>
        </w:rPr>
        <w:tab/>
      </w:r>
      <w:r>
        <w:rPr>
          <w:sz w:val="24"/>
          <w:szCs w:val="24"/>
        </w:rPr>
        <w:tab/>
        <w:t>EX. Sept. – 10</w:t>
      </w:r>
    </w:p>
    <w:p w:rsidR="00DD2407" w:rsidRDefault="00DD2407" w:rsidP="00E015F1">
      <w:pPr>
        <w:pStyle w:val="ListParagraph"/>
        <w:numPr>
          <w:ilvl w:val="0"/>
          <w:numId w:val="9"/>
        </w:numPr>
        <w:rPr>
          <w:sz w:val="24"/>
          <w:szCs w:val="24"/>
        </w:rPr>
      </w:pPr>
      <w:r>
        <w:rPr>
          <w:sz w:val="24"/>
          <w:szCs w:val="24"/>
        </w:rPr>
        <w:t>Account Level:</w:t>
      </w:r>
      <w:r>
        <w:rPr>
          <w:sz w:val="24"/>
          <w:szCs w:val="24"/>
        </w:rPr>
        <w:tab/>
      </w:r>
      <w:r>
        <w:rPr>
          <w:sz w:val="24"/>
          <w:szCs w:val="24"/>
        </w:rPr>
        <w:tab/>
        <w:t>SUMMARY</w:t>
      </w:r>
    </w:p>
    <w:p w:rsidR="00DD2407" w:rsidRDefault="00DD2407" w:rsidP="00DD2407">
      <w:pPr>
        <w:pStyle w:val="ListParagraph"/>
        <w:numPr>
          <w:ilvl w:val="0"/>
          <w:numId w:val="8"/>
        </w:numPr>
        <w:rPr>
          <w:sz w:val="24"/>
          <w:szCs w:val="24"/>
        </w:rPr>
      </w:pPr>
      <w:r>
        <w:rPr>
          <w:sz w:val="24"/>
          <w:szCs w:val="24"/>
        </w:rPr>
        <w:t>To generate reports from other federal agencies we have to change the parameters of “Project Low” and “Project High”.</w:t>
      </w:r>
    </w:p>
    <w:p w:rsidR="00DD2407" w:rsidRDefault="00DD2407" w:rsidP="00DD2407">
      <w:pPr>
        <w:pStyle w:val="ListParagraph"/>
        <w:numPr>
          <w:ilvl w:val="0"/>
          <w:numId w:val="8"/>
        </w:numPr>
        <w:rPr>
          <w:sz w:val="24"/>
          <w:szCs w:val="24"/>
        </w:rPr>
      </w:pPr>
      <w:r>
        <w:rPr>
          <w:sz w:val="24"/>
          <w:szCs w:val="24"/>
        </w:rPr>
        <w:t>Select “GO”.</w:t>
      </w:r>
    </w:p>
    <w:p w:rsidR="00DD2407" w:rsidRDefault="00DD2407" w:rsidP="00DD2407">
      <w:pPr>
        <w:pStyle w:val="ListParagraph"/>
        <w:numPr>
          <w:ilvl w:val="0"/>
          <w:numId w:val="7"/>
        </w:numPr>
        <w:rPr>
          <w:sz w:val="24"/>
          <w:szCs w:val="24"/>
        </w:rPr>
      </w:pPr>
      <w:r>
        <w:rPr>
          <w:sz w:val="24"/>
          <w:szCs w:val="24"/>
        </w:rPr>
        <w:t xml:space="preserve">After the report is generated in UFIS it is exported to Microsoft </w:t>
      </w:r>
      <w:r w:rsidR="002405CC">
        <w:rPr>
          <w:sz w:val="24"/>
          <w:szCs w:val="24"/>
        </w:rPr>
        <w:t>Office Excel</w:t>
      </w:r>
      <w:r>
        <w:rPr>
          <w:sz w:val="24"/>
          <w:szCs w:val="24"/>
        </w:rPr>
        <w:t>.</w:t>
      </w:r>
    </w:p>
    <w:p w:rsidR="00DD2407" w:rsidRDefault="002405CC" w:rsidP="00DD2407">
      <w:pPr>
        <w:pStyle w:val="ListParagraph"/>
        <w:numPr>
          <w:ilvl w:val="0"/>
          <w:numId w:val="7"/>
        </w:numPr>
        <w:rPr>
          <w:sz w:val="24"/>
          <w:szCs w:val="24"/>
        </w:rPr>
      </w:pPr>
      <w:r>
        <w:rPr>
          <w:sz w:val="24"/>
          <w:szCs w:val="24"/>
        </w:rPr>
        <w:t xml:space="preserve">Once the report has been exported to Microsoft Office Excel it is copied to the program entitled FFR  NSF Analysis in the tab Available Fund Report. </w:t>
      </w:r>
    </w:p>
    <w:p w:rsidR="002405CC" w:rsidRDefault="006D763B" w:rsidP="00DD2407">
      <w:pPr>
        <w:pStyle w:val="ListParagraph"/>
        <w:numPr>
          <w:ilvl w:val="0"/>
          <w:numId w:val="7"/>
        </w:numPr>
        <w:rPr>
          <w:sz w:val="24"/>
          <w:szCs w:val="24"/>
        </w:rPr>
      </w:pPr>
      <w:r>
        <w:rPr>
          <w:sz w:val="24"/>
          <w:szCs w:val="24"/>
        </w:rPr>
        <w:t xml:space="preserve">Once said file has been copied in the program entitled: </w:t>
      </w:r>
      <w:proofErr w:type="gramStart"/>
      <w:r>
        <w:rPr>
          <w:sz w:val="24"/>
          <w:szCs w:val="24"/>
        </w:rPr>
        <w:t>FFR  NSF</w:t>
      </w:r>
      <w:proofErr w:type="gramEnd"/>
      <w:r>
        <w:rPr>
          <w:sz w:val="24"/>
          <w:szCs w:val="24"/>
        </w:rPr>
        <w:t xml:space="preserve"> Analysis in the tab Available Fund Report we press  “Ctrl  B”.</w:t>
      </w:r>
    </w:p>
    <w:p w:rsidR="006D763B" w:rsidRDefault="006D763B" w:rsidP="00DD2407">
      <w:pPr>
        <w:pStyle w:val="ListParagraph"/>
        <w:numPr>
          <w:ilvl w:val="0"/>
          <w:numId w:val="7"/>
        </w:numPr>
        <w:rPr>
          <w:sz w:val="24"/>
          <w:szCs w:val="24"/>
        </w:rPr>
      </w:pPr>
      <w:r>
        <w:rPr>
          <w:sz w:val="24"/>
          <w:szCs w:val="24"/>
        </w:rPr>
        <w:t>Pressing “Ctrl B” activates the macros created in said file. The macros simplify and complete the analysis per project.</w:t>
      </w:r>
    </w:p>
    <w:p w:rsidR="006D763B" w:rsidRDefault="006D763B" w:rsidP="00DD2407">
      <w:pPr>
        <w:pStyle w:val="ListParagraph"/>
        <w:numPr>
          <w:ilvl w:val="0"/>
          <w:numId w:val="7"/>
        </w:numPr>
        <w:rPr>
          <w:sz w:val="24"/>
          <w:szCs w:val="24"/>
        </w:rPr>
      </w:pPr>
      <w:r>
        <w:rPr>
          <w:sz w:val="24"/>
          <w:szCs w:val="24"/>
        </w:rPr>
        <w:t xml:space="preserve">This program generates the information asked for and inserts the information in the Federal Financial Report (FFR) and Federal Cash Request (FCR) of the corresponding agency. </w:t>
      </w:r>
    </w:p>
    <w:p w:rsidR="00D71E3F" w:rsidRDefault="00D71E3F" w:rsidP="00D71E3F">
      <w:pPr>
        <w:pStyle w:val="ListParagraph"/>
        <w:ind w:left="1800"/>
        <w:rPr>
          <w:sz w:val="24"/>
          <w:szCs w:val="24"/>
        </w:rPr>
      </w:pPr>
    </w:p>
    <w:p w:rsidR="00D71E3F" w:rsidRDefault="00D71E3F" w:rsidP="00D71E3F">
      <w:pPr>
        <w:pStyle w:val="ListParagraph"/>
        <w:numPr>
          <w:ilvl w:val="0"/>
          <w:numId w:val="12"/>
        </w:numPr>
        <w:rPr>
          <w:sz w:val="24"/>
          <w:szCs w:val="24"/>
        </w:rPr>
      </w:pPr>
      <w:r>
        <w:rPr>
          <w:sz w:val="24"/>
          <w:szCs w:val="24"/>
        </w:rPr>
        <w:t>Verification and approval of FFR by the Finance Office.</w:t>
      </w:r>
    </w:p>
    <w:p w:rsidR="00D71E3F" w:rsidRDefault="00D71E3F" w:rsidP="00D71E3F">
      <w:pPr>
        <w:pStyle w:val="ListParagraph"/>
        <w:numPr>
          <w:ilvl w:val="0"/>
          <w:numId w:val="13"/>
        </w:numPr>
        <w:rPr>
          <w:sz w:val="24"/>
          <w:szCs w:val="24"/>
        </w:rPr>
      </w:pPr>
      <w:r>
        <w:rPr>
          <w:sz w:val="24"/>
          <w:szCs w:val="24"/>
        </w:rPr>
        <w:t xml:space="preserve">The FFR submitted to the Officer of Finance or the person he delegated </w:t>
      </w:r>
      <w:r w:rsidR="00D44C75">
        <w:rPr>
          <w:sz w:val="24"/>
          <w:szCs w:val="24"/>
        </w:rPr>
        <w:t>for</w:t>
      </w:r>
      <w:r>
        <w:rPr>
          <w:sz w:val="24"/>
          <w:szCs w:val="24"/>
        </w:rPr>
        <w:t xml:space="preserve"> </w:t>
      </w:r>
      <w:r w:rsidR="00D44C75">
        <w:rPr>
          <w:sz w:val="24"/>
          <w:szCs w:val="24"/>
        </w:rPr>
        <w:t xml:space="preserve">verification </w:t>
      </w:r>
      <w:r>
        <w:rPr>
          <w:sz w:val="24"/>
          <w:szCs w:val="24"/>
        </w:rPr>
        <w:t>and revision</w:t>
      </w:r>
      <w:r w:rsidR="00D44C75">
        <w:rPr>
          <w:sz w:val="24"/>
          <w:szCs w:val="24"/>
        </w:rPr>
        <w:t xml:space="preserve">. </w:t>
      </w:r>
    </w:p>
    <w:p w:rsidR="00D44C75" w:rsidRDefault="00D44C75" w:rsidP="00D71E3F">
      <w:pPr>
        <w:pStyle w:val="ListParagraph"/>
        <w:numPr>
          <w:ilvl w:val="0"/>
          <w:numId w:val="13"/>
        </w:numPr>
        <w:rPr>
          <w:sz w:val="24"/>
          <w:szCs w:val="24"/>
        </w:rPr>
      </w:pPr>
      <w:r>
        <w:rPr>
          <w:sz w:val="24"/>
          <w:szCs w:val="24"/>
        </w:rPr>
        <w:t xml:space="preserve">The Finance Officer will identify 35% of the projects at random reconciled and will as the accountant in charge of the preparation of the FFR for a detailed report per project of all the transactions that total the amount applied for, for said period. All the accounts should be analyzed annually. </w:t>
      </w:r>
    </w:p>
    <w:p w:rsidR="00D44C75" w:rsidRDefault="00D44C75" w:rsidP="00D71E3F">
      <w:pPr>
        <w:pStyle w:val="ListParagraph"/>
        <w:numPr>
          <w:ilvl w:val="0"/>
          <w:numId w:val="13"/>
        </w:numPr>
        <w:rPr>
          <w:sz w:val="24"/>
          <w:szCs w:val="24"/>
        </w:rPr>
      </w:pPr>
      <w:r>
        <w:rPr>
          <w:sz w:val="24"/>
          <w:szCs w:val="24"/>
        </w:rPr>
        <w:t xml:space="preserve">The report to be used </w:t>
      </w:r>
      <w:r w:rsidR="0034448D">
        <w:rPr>
          <w:sz w:val="24"/>
          <w:szCs w:val="24"/>
        </w:rPr>
        <w:t>for the reconciliation is generated through the Financial System UFIS, s</w:t>
      </w:r>
      <w:r w:rsidR="00CD27F3">
        <w:rPr>
          <w:sz w:val="24"/>
          <w:szCs w:val="24"/>
        </w:rPr>
        <w:t>creen Discoverer Viewer report U</w:t>
      </w:r>
      <w:r w:rsidR="0034448D">
        <w:rPr>
          <w:sz w:val="24"/>
          <w:szCs w:val="24"/>
        </w:rPr>
        <w:t>PR – Account Transaction Register – Account Transaction Register – Single Search”. See attached page.</w:t>
      </w:r>
    </w:p>
    <w:p w:rsidR="0034448D" w:rsidRDefault="00CD27F3" w:rsidP="00D71E3F">
      <w:pPr>
        <w:pStyle w:val="ListParagraph"/>
        <w:numPr>
          <w:ilvl w:val="0"/>
          <w:numId w:val="13"/>
        </w:numPr>
        <w:rPr>
          <w:sz w:val="24"/>
          <w:szCs w:val="24"/>
        </w:rPr>
      </w:pPr>
      <w:r>
        <w:rPr>
          <w:sz w:val="24"/>
          <w:szCs w:val="24"/>
        </w:rPr>
        <w:t xml:space="preserve">This information will be an integral part of the trimester reconciliation of FFR. </w:t>
      </w:r>
    </w:p>
    <w:p w:rsidR="00CD27F3" w:rsidRDefault="00CD27F3" w:rsidP="00D71E3F">
      <w:pPr>
        <w:pStyle w:val="ListParagraph"/>
        <w:numPr>
          <w:ilvl w:val="0"/>
          <w:numId w:val="13"/>
        </w:numPr>
        <w:rPr>
          <w:sz w:val="24"/>
          <w:szCs w:val="24"/>
        </w:rPr>
      </w:pPr>
      <w:r>
        <w:rPr>
          <w:sz w:val="24"/>
          <w:szCs w:val="24"/>
        </w:rPr>
        <w:t xml:space="preserve">The Finance Officer will verify said report and will approve or reject the authorization to submit the FFR to the corresponding agency. This one should verify each individual transaction in the selected and certified accounts that the balance to be billed is the correct one. </w:t>
      </w:r>
    </w:p>
    <w:p w:rsidR="00CD27F3" w:rsidRDefault="002C20C8" w:rsidP="00D71E3F">
      <w:pPr>
        <w:pStyle w:val="ListParagraph"/>
        <w:numPr>
          <w:ilvl w:val="0"/>
          <w:numId w:val="13"/>
        </w:numPr>
        <w:rPr>
          <w:sz w:val="24"/>
          <w:szCs w:val="24"/>
        </w:rPr>
      </w:pPr>
      <w:r>
        <w:rPr>
          <w:sz w:val="24"/>
          <w:szCs w:val="24"/>
        </w:rPr>
        <w:t xml:space="preserve">If you find duplicate transactions, indirect or incorrect expenses or accrual or payable that cannot be reclaimed during the course of the period they should be excluded from the report. For said exclusion you must prepare a work sheet where you identify these transactions, which must be discussed with the Principal Researcher and will be immediately adjusted in the Financial Systems. The indirect expenses will be adjusted if necessary. </w:t>
      </w:r>
    </w:p>
    <w:p w:rsidR="002C20C8" w:rsidRDefault="002C20C8" w:rsidP="002C20C8">
      <w:pPr>
        <w:pStyle w:val="ListParagraph"/>
        <w:numPr>
          <w:ilvl w:val="0"/>
          <w:numId w:val="12"/>
        </w:numPr>
        <w:rPr>
          <w:sz w:val="24"/>
          <w:szCs w:val="24"/>
        </w:rPr>
      </w:pPr>
      <w:r>
        <w:rPr>
          <w:sz w:val="24"/>
          <w:szCs w:val="24"/>
        </w:rPr>
        <w:lastRenderedPageBreak/>
        <w:t>The FFR is submitted</w:t>
      </w:r>
      <w:r w:rsidR="00E85C80">
        <w:rPr>
          <w:sz w:val="24"/>
          <w:szCs w:val="24"/>
        </w:rPr>
        <w:t xml:space="preserve"> through “fast lane” or any other program </w:t>
      </w:r>
      <w:proofErr w:type="gramStart"/>
      <w:r w:rsidR="00E85C80">
        <w:rPr>
          <w:sz w:val="24"/>
          <w:szCs w:val="24"/>
        </w:rPr>
        <w:t>designed  to</w:t>
      </w:r>
      <w:proofErr w:type="gramEnd"/>
      <w:r w:rsidR="00E85C80">
        <w:rPr>
          <w:sz w:val="24"/>
          <w:szCs w:val="24"/>
        </w:rPr>
        <w:t xml:space="preserve"> report the federal funds spent and download </w:t>
      </w:r>
      <w:r w:rsidR="00DC3293">
        <w:rPr>
          <w:sz w:val="24"/>
          <w:szCs w:val="24"/>
        </w:rPr>
        <w:t xml:space="preserve">the funds once authorized </w:t>
      </w:r>
      <w:r w:rsidR="00E85C80">
        <w:rPr>
          <w:sz w:val="24"/>
          <w:szCs w:val="24"/>
        </w:rPr>
        <w:t xml:space="preserve"> </w:t>
      </w:r>
      <w:r w:rsidR="00DC3293">
        <w:rPr>
          <w:sz w:val="24"/>
          <w:szCs w:val="24"/>
        </w:rPr>
        <w:t>by the Finance Officer.</w:t>
      </w:r>
    </w:p>
    <w:p w:rsidR="00DC3293" w:rsidRDefault="00DC3293" w:rsidP="00DC3293">
      <w:pPr>
        <w:pStyle w:val="ListParagraph"/>
        <w:numPr>
          <w:ilvl w:val="0"/>
          <w:numId w:val="14"/>
        </w:numPr>
        <w:rPr>
          <w:sz w:val="24"/>
          <w:szCs w:val="24"/>
        </w:rPr>
      </w:pPr>
      <w:r>
        <w:rPr>
          <w:sz w:val="24"/>
          <w:szCs w:val="24"/>
        </w:rPr>
        <w:t xml:space="preserve">The accountant registers the User ID, Password on the “site” of the corresponding </w:t>
      </w:r>
      <w:r w:rsidR="00381528">
        <w:rPr>
          <w:sz w:val="24"/>
          <w:szCs w:val="24"/>
        </w:rPr>
        <w:t>agency;</w:t>
      </w:r>
      <w:r>
        <w:rPr>
          <w:sz w:val="24"/>
          <w:szCs w:val="24"/>
        </w:rPr>
        <w:t xml:space="preserve"> in this case NSF is “</w:t>
      </w:r>
      <w:proofErr w:type="spellStart"/>
      <w:r>
        <w:rPr>
          <w:sz w:val="24"/>
          <w:szCs w:val="24"/>
        </w:rPr>
        <w:t>Fastlane</w:t>
      </w:r>
      <w:proofErr w:type="spellEnd"/>
      <w:r>
        <w:rPr>
          <w:sz w:val="24"/>
          <w:szCs w:val="24"/>
        </w:rPr>
        <w:t xml:space="preserve">’. Then press “Go”. </w:t>
      </w:r>
    </w:p>
    <w:p w:rsidR="00DC3293" w:rsidRDefault="00DC3293" w:rsidP="00DC3293">
      <w:pPr>
        <w:pStyle w:val="ListParagraph"/>
        <w:numPr>
          <w:ilvl w:val="0"/>
          <w:numId w:val="14"/>
        </w:numPr>
        <w:rPr>
          <w:sz w:val="24"/>
          <w:szCs w:val="24"/>
        </w:rPr>
      </w:pPr>
      <w:r>
        <w:rPr>
          <w:sz w:val="24"/>
          <w:szCs w:val="24"/>
        </w:rPr>
        <w:t xml:space="preserve">Select “Perform this Steps in Excel”. </w:t>
      </w:r>
    </w:p>
    <w:p w:rsidR="00DC3293" w:rsidRDefault="00DC3293" w:rsidP="00DC3293">
      <w:pPr>
        <w:pStyle w:val="ListParagraph"/>
        <w:numPr>
          <w:ilvl w:val="0"/>
          <w:numId w:val="14"/>
        </w:numPr>
        <w:rPr>
          <w:sz w:val="24"/>
          <w:szCs w:val="24"/>
        </w:rPr>
      </w:pPr>
      <w:r>
        <w:rPr>
          <w:sz w:val="24"/>
          <w:szCs w:val="24"/>
        </w:rPr>
        <w:t xml:space="preserve">Select Upload Spreadsheet, select the </w:t>
      </w:r>
      <w:proofErr w:type="spellStart"/>
      <w:r>
        <w:rPr>
          <w:sz w:val="24"/>
          <w:szCs w:val="24"/>
        </w:rPr>
        <w:t>MicroSoft</w:t>
      </w:r>
      <w:proofErr w:type="spellEnd"/>
      <w:r>
        <w:rPr>
          <w:sz w:val="24"/>
          <w:szCs w:val="24"/>
        </w:rPr>
        <w:t xml:space="preserve"> Office Excel file and submit the FFR report to “</w:t>
      </w:r>
      <w:proofErr w:type="spellStart"/>
      <w:r>
        <w:rPr>
          <w:sz w:val="24"/>
          <w:szCs w:val="24"/>
        </w:rPr>
        <w:t>FastLane</w:t>
      </w:r>
      <w:proofErr w:type="spellEnd"/>
      <w:r>
        <w:rPr>
          <w:sz w:val="24"/>
          <w:szCs w:val="24"/>
        </w:rPr>
        <w:t xml:space="preserve">”. </w:t>
      </w:r>
    </w:p>
    <w:p w:rsidR="00DC3293" w:rsidRDefault="00DC3293" w:rsidP="00DC3293">
      <w:pPr>
        <w:pStyle w:val="ListParagraph"/>
        <w:numPr>
          <w:ilvl w:val="0"/>
          <w:numId w:val="14"/>
        </w:numPr>
        <w:rPr>
          <w:sz w:val="24"/>
          <w:szCs w:val="24"/>
        </w:rPr>
      </w:pPr>
      <w:r>
        <w:rPr>
          <w:sz w:val="24"/>
          <w:szCs w:val="24"/>
        </w:rPr>
        <w:t>Select step 2 and add the adjustments and verify the balances.</w:t>
      </w:r>
    </w:p>
    <w:p w:rsidR="00DC3293" w:rsidRDefault="00FB1E71" w:rsidP="00DC3293">
      <w:pPr>
        <w:pStyle w:val="ListParagraph"/>
        <w:numPr>
          <w:ilvl w:val="0"/>
          <w:numId w:val="14"/>
        </w:numPr>
        <w:rPr>
          <w:sz w:val="24"/>
          <w:szCs w:val="24"/>
        </w:rPr>
      </w:pPr>
      <w:r>
        <w:rPr>
          <w:sz w:val="24"/>
          <w:szCs w:val="24"/>
        </w:rPr>
        <w:t xml:space="preserve">Enter “Certification”. </w:t>
      </w:r>
    </w:p>
    <w:p w:rsidR="00FB1E71" w:rsidRDefault="00FB1E71" w:rsidP="00DC3293">
      <w:pPr>
        <w:pStyle w:val="ListParagraph"/>
        <w:numPr>
          <w:ilvl w:val="0"/>
          <w:numId w:val="14"/>
        </w:numPr>
        <w:rPr>
          <w:sz w:val="24"/>
          <w:szCs w:val="24"/>
        </w:rPr>
      </w:pPr>
      <w:r>
        <w:rPr>
          <w:sz w:val="24"/>
          <w:szCs w:val="24"/>
        </w:rPr>
        <w:t>Press “Forward for Certification” two times and end the process of certification and sent to file.</w:t>
      </w:r>
    </w:p>
    <w:p w:rsidR="00FB1E71" w:rsidRDefault="00FB1E71" w:rsidP="00FB1E71">
      <w:pPr>
        <w:pStyle w:val="ListParagraph"/>
        <w:numPr>
          <w:ilvl w:val="0"/>
          <w:numId w:val="12"/>
        </w:numPr>
        <w:rPr>
          <w:sz w:val="24"/>
          <w:szCs w:val="24"/>
        </w:rPr>
      </w:pPr>
      <w:r>
        <w:rPr>
          <w:sz w:val="24"/>
          <w:szCs w:val="24"/>
        </w:rPr>
        <w:t xml:space="preserve">Preparation of the Federal Cash Transaction Request Form (FCTR) SF-425 report. </w:t>
      </w:r>
    </w:p>
    <w:p w:rsidR="00FB1E71" w:rsidRDefault="00FB1E71" w:rsidP="00FB1E71">
      <w:pPr>
        <w:pStyle w:val="ListParagraph"/>
        <w:numPr>
          <w:ilvl w:val="0"/>
          <w:numId w:val="15"/>
        </w:numPr>
        <w:rPr>
          <w:sz w:val="24"/>
          <w:szCs w:val="24"/>
        </w:rPr>
      </w:pPr>
      <w:r>
        <w:rPr>
          <w:sz w:val="24"/>
          <w:szCs w:val="24"/>
        </w:rPr>
        <w:t>Register the User ID, Password on the “Site” of the corresponding agency.</w:t>
      </w:r>
    </w:p>
    <w:p w:rsidR="00FB1E71" w:rsidRDefault="00FB1E71" w:rsidP="00FB1E71">
      <w:pPr>
        <w:pStyle w:val="ListParagraph"/>
        <w:numPr>
          <w:ilvl w:val="0"/>
          <w:numId w:val="15"/>
        </w:numPr>
        <w:rPr>
          <w:sz w:val="24"/>
          <w:szCs w:val="24"/>
        </w:rPr>
      </w:pPr>
      <w:r>
        <w:rPr>
          <w:sz w:val="24"/>
          <w:szCs w:val="24"/>
        </w:rPr>
        <w:t>Register the on line data through the “Site” of the corresponding agency.</w:t>
      </w:r>
    </w:p>
    <w:p w:rsidR="00FB1E71" w:rsidRDefault="00FB1E71" w:rsidP="00FB1E71">
      <w:pPr>
        <w:pStyle w:val="ListParagraph"/>
        <w:numPr>
          <w:ilvl w:val="0"/>
          <w:numId w:val="15"/>
        </w:numPr>
        <w:rPr>
          <w:sz w:val="24"/>
          <w:szCs w:val="24"/>
        </w:rPr>
      </w:pPr>
      <w:r>
        <w:rPr>
          <w:sz w:val="24"/>
          <w:szCs w:val="24"/>
        </w:rPr>
        <w:t xml:space="preserve">Add a list of the different programs to be accessed. Annex A. </w:t>
      </w:r>
    </w:p>
    <w:p w:rsidR="00FB1E71" w:rsidRDefault="00FB1E71" w:rsidP="00FB1E71">
      <w:pPr>
        <w:pStyle w:val="ListParagraph"/>
        <w:numPr>
          <w:ilvl w:val="0"/>
          <w:numId w:val="15"/>
        </w:numPr>
        <w:rPr>
          <w:sz w:val="24"/>
          <w:szCs w:val="24"/>
        </w:rPr>
      </w:pPr>
      <w:r>
        <w:rPr>
          <w:sz w:val="24"/>
          <w:szCs w:val="24"/>
        </w:rPr>
        <w:t xml:space="preserve">Upload </w:t>
      </w:r>
      <w:r w:rsidR="007A07DF">
        <w:rPr>
          <w:sz w:val="24"/>
          <w:szCs w:val="24"/>
        </w:rPr>
        <w:t xml:space="preserve">the spreadsheet to the corresponding agency. </w:t>
      </w:r>
    </w:p>
    <w:p w:rsidR="007A07DF" w:rsidRDefault="007A07DF" w:rsidP="00FB1E71">
      <w:pPr>
        <w:pStyle w:val="ListParagraph"/>
        <w:numPr>
          <w:ilvl w:val="0"/>
          <w:numId w:val="15"/>
        </w:numPr>
        <w:rPr>
          <w:sz w:val="24"/>
          <w:szCs w:val="24"/>
        </w:rPr>
      </w:pPr>
      <w:r>
        <w:rPr>
          <w:sz w:val="24"/>
          <w:szCs w:val="24"/>
        </w:rPr>
        <w:t xml:space="preserve">Fill out the report and submit, according to how federal agency request to download the money. </w:t>
      </w:r>
    </w:p>
    <w:p w:rsidR="007A07DF" w:rsidRDefault="007A07DF" w:rsidP="00FB1E71">
      <w:pPr>
        <w:pStyle w:val="ListParagraph"/>
        <w:numPr>
          <w:ilvl w:val="0"/>
          <w:numId w:val="15"/>
        </w:numPr>
        <w:rPr>
          <w:sz w:val="24"/>
          <w:szCs w:val="24"/>
        </w:rPr>
      </w:pPr>
      <w:r>
        <w:rPr>
          <w:sz w:val="24"/>
          <w:szCs w:val="24"/>
        </w:rPr>
        <w:t xml:space="preserve">This report is sent monthly, </w:t>
      </w:r>
      <w:r w:rsidR="002F2346">
        <w:rPr>
          <w:sz w:val="24"/>
          <w:szCs w:val="24"/>
        </w:rPr>
        <w:t xml:space="preserve">every </w:t>
      </w:r>
      <w:r>
        <w:rPr>
          <w:sz w:val="24"/>
          <w:szCs w:val="24"/>
        </w:rPr>
        <w:t>trimest</w:t>
      </w:r>
      <w:r w:rsidR="002F2346">
        <w:rPr>
          <w:sz w:val="24"/>
          <w:szCs w:val="24"/>
        </w:rPr>
        <w:t>er</w:t>
      </w:r>
      <w:r>
        <w:rPr>
          <w:sz w:val="24"/>
          <w:szCs w:val="24"/>
        </w:rPr>
        <w:t xml:space="preserve">, or every six months, </w:t>
      </w:r>
      <w:r w:rsidR="004B4FE4">
        <w:rPr>
          <w:sz w:val="24"/>
          <w:szCs w:val="24"/>
        </w:rPr>
        <w:t>according to the terms and conditions of the agency.</w:t>
      </w:r>
    </w:p>
    <w:p w:rsidR="004B4FE4" w:rsidRDefault="004B4FE4" w:rsidP="00FB1E71">
      <w:pPr>
        <w:pStyle w:val="ListParagraph"/>
        <w:numPr>
          <w:ilvl w:val="0"/>
          <w:numId w:val="15"/>
        </w:numPr>
        <w:rPr>
          <w:sz w:val="24"/>
          <w:szCs w:val="24"/>
        </w:rPr>
      </w:pPr>
      <w:r>
        <w:rPr>
          <w:sz w:val="24"/>
          <w:szCs w:val="24"/>
        </w:rPr>
        <w:t xml:space="preserve">There is a term of 15 to 30 days to </w:t>
      </w:r>
      <w:r w:rsidR="00660F87">
        <w:rPr>
          <w:sz w:val="24"/>
          <w:szCs w:val="24"/>
        </w:rPr>
        <w:t>turn in</w:t>
      </w:r>
      <w:r>
        <w:rPr>
          <w:sz w:val="24"/>
          <w:szCs w:val="24"/>
        </w:rPr>
        <w:t xml:space="preserve"> the report after </w:t>
      </w:r>
      <w:r w:rsidR="00A41684">
        <w:rPr>
          <w:sz w:val="24"/>
          <w:szCs w:val="24"/>
        </w:rPr>
        <w:t xml:space="preserve">the closing period according to the agency. </w:t>
      </w:r>
    </w:p>
    <w:p w:rsidR="008523A1" w:rsidRPr="00921FFE" w:rsidRDefault="00921FFE" w:rsidP="00921FFE">
      <w:pPr>
        <w:ind w:left="1080"/>
        <w:rPr>
          <w:sz w:val="24"/>
          <w:szCs w:val="24"/>
        </w:rPr>
      </w:pPr>
      <w:proofErr w:type="spellStart"/>
      <w:proofErr w:type="gramStart"/>
      <w:r>
        <w:rPr>
          <w:sz w:val="24"/>
          <w:szCs w:val="24"/>
        </w:rPr>
        <w:t>d.</w:t>
      </w:r>
      <w:r w:rsidR="008523A1" w:rsidRPr="00921FFE">
        <w:rPr>
          <w:sz w:val="24"/>
          <w:szCs w:val="24"/>
        </w:rPr>
        <w:t>Recognizing</w:t>
      </w:r>
      <w:proofErr w:type="spellEnd"/>
      <w:proofErr w:type="gramEnd"/>
      <w:r w:rsidR="008523A1" w:rsidRPr="00921FFE">
        <w:rPr>
          <w:sz w:val="24"/>
          <w:szCs w:val="24"/>
        </w:rPr>
        <w:t xml:space="preserve"> the payment of the federal agency to the UPR – Mayaguez. </w:t>
      </w:r>
    </w:p>
    <w:p w:rsidR="008523A1" w:rsidRDefault="008523A1" w:rsidP="008523A1">
      <w:pPr>
        <w:pStyle w:val="ListParagraph"/>
        <w:numPr>
          <w:ilvl w:val="0"/>
          <w:numId w:val="16"/>
        </w:numPr>
        <w:rPr>
          <w:sz w:val="24"/>
          <w:szCs w:val="24"/>
        </w:rPr>
      </w:pPr>
      <w:r>
        <w:rPr>
          <w:sz w:val="24"/>
          <w:szCs w:val="24"/>
        </w:rPr>
        <w:t xml:space="preserve">Federal agencies emit electronic transferences once the report has been received.  </w:t>
      </w:r>
    </w:p>
    <w:p w:rsidR="008523A1" w:rsidRDefault="00921FFE" w:rsidP="008523A1">
      <w:pPr>
        <w:pStyle w:val="ListParagraph"/>
        <w:numPr>
          <w:ilvl w:val="0"/>
          <w:numId w:val="16"/>
        </w:numPr>
        <w:rPr>
          <w:sz w:val="24"/>
          <w:szCs w:val="24"/>
        </w:rPr>
      </w:pPr>
      <w:r>
        <w:rPr>
          <w:sz w:val="24"/>
          <w:szCs w:val="24"/>
        </w:rPr>
        <w:t>Said transfer is sent to the income account of the UPR – Mayaguez.</w:t>
      </w:r>
    </w:p>
    <w:p w:rsidR="00921FFE" w:rsidRDefault="00921FFE" w:rsidP="008523A1">
      <w:pPr>
        <w:pStyle w:val="ListParagraph"/>
        <w:numPr>
          <w:ilvl w:val="0"/>
          <w:numId w:val="16"/>
        </w:numPr>
        <w:rPr>
          <w:sz w:val="24"/>
          <w:szCs w:val="24"/>
        </w:rPr>
      </w:pPr>
      <w:r>
        <w:rPr>
          <w:sz w:val="24"/>
          <w:szCs w:val="24"/>
        </w:rPr>
        <w:t xml:space="preserve">The RUM Accounting Office reports on said transfer to the </w:t>
      </w:r>
      <w:r w:rsidR="008446AD">
        <w:rPr>
          <w:sz w:val="24"/>
          <w:szCs w:val="24"/>
        </w:rPr>
        <w:t xml:space="preserve">Accounting and Finance </w:t>
      </w:r>
      <w:r>
        <w:rPr>
          <w:sz w:val="24"/>
          <w:szCs w:val="24"/>
        </w:rPr>
        <w:t>Office</w:t>
      </w:r>
      <w:r w:rsidR="008446AD">
        <w:rPr>
          <w:sz w:val="24"/>
          <w:szCs w:val="24"/>
        </w:rPr>
        <w:t xml:space="preserve"> of RDC. </w:t>
      </w:r>
    </w:p>
    <w:p w:rsidR="008446AD" w:rsidRDefault="008446AD" w:rsidP="008523A1">
      <w:pPr>
        <w:pStyle w:val="ListParagraph"/>
        <w:numPr>
          <w:ilvl w:val="0"/>
          <w:numId w:val="16"/>
        </w:numPr>
        <w:rPr>
          <w:sz w:val="24"/>
          <w:szCs w:val="24"/>
        </w:rPr>
      </w:pPr>
      <w:r>
        <w:rPr>
          <w:sz w:val="24"/>
          <w:szCs w:val="24"/>
        </w:rPr>
        <w:t xml:space="preserve">The Accounting and Finance Office of the RDC recognizes the income in the corresponding Federal Account to be billed. </w:t>
      </w:r>
    </w:p>
    <w:p w:rsidR="008446AD" w:rsidRDefault="008446AD" w:rsidP="008446AD">
      <w:pPr>
        <w:pStyle w:val="ListParagraph"/>
        <w:ind w:left="2880"/>
        <w:rPr>
          <w:sz w:val="24"/>
          <w:szCs w:val="24"/>
        </w:rPr>
      </w:pPr>
    </w:p>
    <w:p w:rsidR="008446AD" w:rsidRDefault="008446AD" w:rsidP="008446AD">
      <w:pPr>
        <w:pStyle w:val="ListParagraph"/>
        <w:numPr>
          <w:ilvl w:val="0"/>
          <w:numId w:val="1"/>
        </w:numPr>
        <w:rPr>
          <w:sz w:val="24"/>
          <w:szCs w:val="24"/>
        </w:rPr>
      </w:pPr>
      <w:r>
        <w:rPr>
          <w:sz w:val="24"/>
          <w:szCs w:val="24"/>
        </w:rPr>
        <w:t>FILE</w:t>
      </w:r>
    </w:p>
    <w:p w:rsidR="008446AD" w:rsidRDefault="008446AD" w:rsidP="008446AD">
      <w:pPr>
        <w:pStyle w:val="ListParagraph"/>
        <w:rPr>
          <w:sz w:val="24"/>
          <w:szCs w:val="24"/>
        </w:rPr>
      </w:pPr>
      <w:r>
        <w:rPr>
          <w:sz w:val="24"/>
          <w:szCs w:val="24"/>
        </w:rPr>
        <w:t>We will keep a file per account with a copy of the reports sent and any other relevant information to said reports or related policies.</w:t>
      </w:r>
    </w:p>
    <w:p w:rsidR="008446AD" w:rsidRPr="008446AD" w:rsidRDefault="008446AD" w:rsidP="008446AD">
      <w:pPr>
        <w:rPr>
          <w:sz w:val="24"/>
          <w:szCs w:val="24"/>
        </w:rPr>
      </w:pPr>
    </w:p>
    <w:p w:rsidR="008446AD" w:rsidRDefault="000B7444" w:rsidP="000B7444">
      <w:pPr>
        <w:pStyle w:val="ListParagraph"/>
        <w:numPr>
          <w:ilvl w:val="0"/>
          <w:numId w:val="1"/>
        </w:numPr>
        <w:rPr>
          <w:sz w:val="24"/>
          <w:szCs w:val="24"/>
        </w:rPr>
      </w:pPr>
      <w:r>
        <w:rPr>
          <w:sz w:val="24"/>
          <w:szCs w:val="24"/>
        </w:rPr>
        <w:t>ENFORCMENT</w:t>
      </w:r>
    </w:p>
    <w:p w:rsidR="000B7444" w:rsidRDefault="00800262" w:rsidP="000B7444">
      <w:pPr>
        <w:pStyle w:val="ListParagraph"/>
        <w:rPr>
          <w:sz w:val="24"/>
          <w:szCs w:val="24"/>
        </w:rPr>
      </w:pPr>
      <w:r w:rsidRPr="00800262">
        <w:rPr>
          <w:sz w:val="24"/>
          <w:szCs w:val="24"/>
        </w:rPr>
        <w:t xml:space="preserve">This procedure is enforced immediately and its duration is subject to the federal, state regulations or the institutional policies of the University of Puerto Rico </w:t>
      </w:r>
      <w:r>
        <w:rPr>
          <w:sz w:val="24"/>
          <w:szCs w:val="24"/>
        </w:rPr>
        <w:t>-</w:t>
      </w:r>
      <w:r w:rsidRPr="00800262">
        <w:rPr>
          <w:sz w:val="24"/>
          <w:szCs w:val="24"/>
        </w:rPr>
        <w:t xml:space="preserve"> Mayag</w:t>
      </w:r>
      <w:r>
        <w:rPr>
          <w:sz w:val="24"/>
          <w:szCs w:val="24"/>
        </w:rPr>
        <w:t>ü</w:t>
      </w:r>
      <w:r w:rsidRPr="00800262">
        <w:rPr>
          <w:sz w:val="24"/>
          <w:szCs w:val="24"/>
        </w:rPr>
        <w:t xml:space="preserve">ez </w:t>
      </w:r>
      <w:r>
        <w:rPr>
          <w:sz w:val="24"/>
          <w:szCs w:val="24"/>
        </w:rPr>
        <w:t>/</w:t>
      </w:r>
      <w:r w:rsidRPr="00800262">
        <w:rPr>
          <w:sz w:val="24"/>
          <w:szCs w:val="24"/>
        </w:rPr>
        <w:t xml:space="preserve"> the Development and Research Center.</w:t>
      </w:r>
    </w:p>
    <w:p w:rsidR="00800262" w:rsidRDefault="00800262" w:rsidP="000B7444">
      <w:pPr>
        <w:pStyle w:val="ListParagraph"/>
        <w:rPr>
          <w:sz w:val="24"/>
          <w:szCs w:val="24"/>
        </w:rPr>
      </w:pPr>
    </w:p>
    <w:p w:rsidR="00800262" w:rsidRDefault="00800262" w:rsidP="00800262">
      <w:pPr>
        <w:pStyle w:val="ListParagraph"/>
        <w:jc w:val="center"/>
        <w:rPr>
          <w:sz w:val="24"/>
          <w:szCs w:val="24"/>
        </w:rPr>
      </w:pPr>
      <w:r>
        <w:rPr>
          <w:sz w:val="24"/>
          <w:szCs w:val="24"/>
        </w:rPr>
        <w:t>ANNEX   A</w:t>
      </w:r>
    </w:p>
    <w:p w:rsidR="00800262" w:rsidRDefault="00800262" w:rsidP="00800262">
      <w:pPr>
        <w:pStyle w:val="ListParagraph"/>
        <w:spacing w:after="0"/>
        <w:jc w:val="center"/>
        <w:rPr>
          <w:sz w:val="24"/>
          <w:szCs w:val="24"/>
        </w:rPr>
      </w:pPr>
      <w:r>
        <w:rPr>
          <w:sz w:val="24"/>
          <w:szCs w:val="24"/>
        </w:rPr>
        <w:t>UNIVERSITY OF PUERTO RICO –MAYAGUEZ</w:t>
      </w:r>
    </w:p>
    <w:p w:rsidR="00800262" w:rsidRDefault="00800262" w:rsidP="00800262">
      <w:pPr>
        <w:pStyle w:val="ListParagraph"/>
        <w:spacing w:after="0"/>
        <w:jc w:val="center"/>
        <w:rPr>
          <w:sz w:val="24"/>
          <w:szCs w:val="24"/>
        </w:rPr>
      </w:pPr>
      <w:r>
        <w:rPr>
          <w:sz w:val="24"/>
          <w:szCs w:val="24"/>
        </w:rPr>
        <w:t>PROCESSING PROGRAMS</w:t>
      </w:r>
    </w:p>
    <w:p w:rsidR="00800262" w:rsidRDefault="00800262" w:rsidP="0025307C">
      <w:pPr>
        <w:pStyle w:val="ListParagraph"/>
        <w:spacing w:after="0"/>
        <w:jc w:val="center"/>
        <w:rPr>
          <w:sz w:val="24"/>
          <w:szCs w:val="24"/>
        </w:rPr>
      </w:pPr>
      <w:r>
        <w:rPr>
          <w:sz w:val="24"/>
          <w:szCs w:val="24"/>
        </w:rPr>
        <w:t>FEDERAL FINANCIAL REPORT (FFR) AND FEDERAL CASH TRANS</w:t>
      </w:r>
      <w:r w:rsidR="0025307C">
        <w:rPr>
          <w:sz w:val="24"/>
          <w:szCs w:val="24"/>
        </w:rPr>
        <w:t>ACTION REPORT</w:t>
      </w:r>
    </w:p>
    <w:p w:rsidR="0025307C" w:rsidRDefault="0025307C" w:rsidP="008C3E00">
      <w:pPr>
        <w:pStyle w:val="ListParagraph"/>
        <w:spacing w:after="0"/>
        <w:rPr>
          <w:sz w:val="24"/>
          <w:szCs w:val="24"/>
        </w:rPr>
      </w:pPr>
    </w:p>
    <w:p w:rsidR="002C218A" w:rsidRDefault="002C218A" w:rsidP="002C218A">
      <w:pPr>
        <w:pStyle w:val="ListParagraph"/>
        <w:spacing w:after="0"/>
        <w:ind w:left="1440"/>
        <w:rPr>
          <w:sz w:val="24"/>
          <w:szCs w:val="24"/>
        </w:rPr>
      </w:pPr>
    </w:p>
    <w:p w:rsidR="008C3E00" w:rsidRPr="008C3E00" w:rsidRDefault="008C3E00" w:rsidP="00BD2CC2">
      <w:pPr>
        <w:pBdr>
          <w:top w:val="single" w:sz="4" w:space="1" w:color="auto"/>
          <w:left w:val="single" w:sz="4" w:space="0" w:color="auto"/>
          <w:right w:val="single" w:sz="4" w:space="27" w:color="auto"/>
          <w:between w:val="single" w:sz="4" w:space="1" w:color="auto"/>
        </w:pBdr>
        <w:spacing w:after="0"/>
        <w:rPr>
          <w:sz w:val="16"/>
          <w:szCs w:val="16"/>
        </w:rPr>
      </w:pPr>
      <w:r w:rsidRPr="008C3E00">
        <w:rPr>
          <w:sz w:val="16"/>
          <w:szCs w:val="16"/>
        </w:rPr>
        <w:t>Methods or Processes</w:t>
      </w:r>
      <w:r w:rsidRPr="008C3E00">
        <w:rPr>
          <w:sz w:val="16"/>
          <w:szCs w:val="16"/>
        </w:rPr>
        <w:tab/>
      </w:r>
      <w:r w:rsidRPr="008C3E00">
        <w:rPr>
          <w:sz w:val="16"/>
          <w:szCs w:val="16"/>
        </w:rPr>
        <w:tab/>
      </w:r>
      <w:r w:rsidRPr="008C3E00">
        <w:rPr>
          <w:sz w:val="16"/>
          <w:szCs w:val="16"/>
        </w:rPr>
        <w:tab/>
      </w:r>
      <w:r>
        <w:rPr>
          <w:sz w:val="16"/>
          <w:szCs w:val="16"/>
        </w:rPr>
        <w:tab/>
      </w:r>
      <w:r w:rsidRPr="008C3E00">
        <w:rPr>
          <w:sz w:val="16"/>
          <w:szCs w:val="16"/>
        </w:rPr>
        <w:t xml:space="preserve"> Agency</w:t>
      </w:r>
      <w:r w:rsidRPr="008C3E00">
        <w:rPr>
          <w:sz w:val="16"/>
          <w:szCs w:val="16"/>
        </w:rPr>
        <w:tab/>
      </w:r>
      <w:r w:rsidRPr="008C3E00">
        <w:rPr>
          <w:sz w:val="16"/>
          <w:szCs w:val="16"/>
        </w:rPr>
        <w:tab/>
      </w:r>
      <w:r w:rsidRPr="008C3E00">
        <w:rPr>
          <w:sz w:val="16"/>
          <w:szCs w:val="16"/>
        </w:rPr>
        <w:tab/>
      </w:r>
      <w:r w:rsidRPr="008C3E00">
        <w:rPr>
          <w:sz w:val="16"/>
          <w:szCs w:val="16"/>
        </w:rPr>
        <w:tab/>
        <w:t>Electronic address</w:t>
      </w:r>
      <w:r w:rsidRPr="008C3E00">
        <w:rPr>
          <w:sz w:val="16"/>
          <w:szCs w:val="16"/>
        </w:rPr>
        <w:tab/>
      </w:r>
      <w:r w:rsidRPr="008C3E00">
        <w:rPr>
          <w:sz w:val="16"/>
          <w:szCs w:val="16"/>
        </w:rPr>
        <w:tab/>
      </w:r>
      <w:r w:rsidRPr="008C3E00">
        <w:rPr>
          <w:sz w:val="16"/>
          <w:szCs w:val="16"/>
        </w:rPr>
        <w:tab/>
      </w:r>
    </w:p>
    <w:p w:rsidR="008C3E00" w:rsidRDefault="008C3E00" w:rsidP="00BD2CC2">
      <w:pPr>
        <w:pBdr>
          <w:top w:val="single" w:sz="4" w:space="1" w:color="auto"/>
          <w:left w:val="single" w:sz="4" w:space="0" w:color="auto"/>
          <w:right w:val="single" w:sz="4" w:space="27" w:color="auto"/>
          <w:between w:val="single" w:sz="4" w:space="1" w:color="auto"/>
        </w:pBdr>
        <w:spacing w:after="0"/>
        <w:rPr>
          <w:sz w:val="20"/>
          <w:szCs w:val="20"/>
        </w:rPr>
      </w:pPr>
    </w:p>
    <w:p w:rsidR="008C3E00" w:rsidRPr="008C3E00" w:rsidRDefault="008C3E00" w:rsidP="00BD2CC2">
      <w:pPr>
        <w:pBdr>
          <w:top w:val="single" w:sz="4" w:space="1" w:color="auto"/>
          <w:left w:val="single" w:sz="4" w:space="0" w:color="auto"/>
          <w:right w:val="single" w:sz="4" w:space="27" w:color="auto"/>
          <w:between w:val="single" w:sz="4" w:space="1" w:color="auto"/>
        </w:pBdr>
        <w:spacing w:after="0"/>
        <w:rPr>
          <w:sz w:val="16"/>
          <w:szCs w:val="16"/>
        </w:rPr>
      </w:pPr>
      <w:r w:rsidRPr="008C3E00">
        <w:rPr>
          <w:sz w:val="16"/>
          <w:szCs w:val="16"/>
        </w:rPr>
        <w:t>Fast Lane</w:t>
      </w:r>
      <w:r w:rsidRPr="008C3E00">
        <w:rPr>
          <w:sz w:val="16"/>
          <w:szCs w:val="16"/>
        </w:rPr>
        <w:tab/>
      </w:r>
      <w:r w:rsidRPr="008C3E00">
        <w:rPr>
          <w:sz w:val="16"/>
          <w:szCs w:val="16"/>
        </w:rPr>
        <w:tab/>
      </w:r>
      <w:r w:rsidRPr="008C3E00">
        <w:rPr>
          <w:sz w:val="16"/>
          <w:szCs w:val="16"/>
        </w:rPr>
        <w:tab/>
      </w:r>
      <w:r w:rsidRPr="008C3E00">
        <w:rPr>
          <w:sz w:val="16"/>
          <w:szCs w:val="16"/>
        </w:rPr>
        <w:tab/>
      </w:r>
      <w:r>
        <w:rPr>
          <w:sz w:val="16"/>
          <w:szCs w:val="16"/>
        </w:rPr>
        <w:tab/>
      </w:r>
      <w:r w:rsidRPr="008C3E00">
        <w:rPr>
          <w:sz w:val="16"/>
          <w:szCs w:val="16"/>
        </w:rPr>
        <w:t>NSF</w:t>
      </w:r>
      <w:r w:rsidRPr="008C3E00">
        <w:rPr>
          <w:sz w:val="16"/>
          <w:szCs w:val="16"/>
        </w:rPr>
        <w:tab/>
      </w:r>
      <w:r w:rsidRPr="008C3E00">
        <w:rPr>
          <w:sz w:val="16"/>
          <w:szCs w:val="16"/>
        </w:rPr>
        <w:tab/>
      </w:r>
      <w:r w:rsidRPr="008C3E00">
        <w:rPr>
          <w:sz w:val="16"/>
          <w:szCs w:val="16"/>
        </w:rPr>
        <w:tab/>
      </w:r>
      <w:r>
        <w:rPr>
          <w:sz w:val="16"/>
          <w:szCs w:val="16"/>
        </w:rPr>
        <w:tab/>
      </w:r>
      <w:r w:rsidRPr="008C3E00">
        <w:rPr>
          <w:sz w:val="16"/>
          <w:szCs w:val="16"/>
        </w:rPr>
        <w:t>http</w:t>
      </w:r>
      <w:r w:rsidR="00F11837">
        <w:rPr>
          <w:sz w:val="16"/>
          <w:szCs w:val="16"/>
        </w:rPr>
        <w:t>s</w:t>
      </w:r>
      <w:r w:rsidRPr="008C3E00">
        <w:rPr>
          <w:sz w:val="16"/>
          <w:szCs w:val="16"/>
        </w:rPr>
        <w:t>://www.fastlane.nsf.gov/fastlane.jsp</w:t>
      </w:r>
    </w:p>
    <w:p w:rsidR="008C3E00" w:rsidRPr="008C3E00" w:rsidRDefault="008C3E00" w:rsidP="00BD2CC2">
      <w:pPr>
        <w:pBdr>
          <w:top w:val="single" w:sz="4" w:space="1" w:color="auto"/>
          <w:left w:val="single" w:sz="4" w:space="0" w:color="auto"/>
          <w:right w:val="single" w:sz="4" w:space="27" w:color="auto"/>
          <w:between w:val="single" w:sz="4" w:space="1" w:color="auto"/>
        </w:pBdr>
        <w:spacing w:after="0"/>
        <w:rPr>
          <w:sz w:val="16"/>
          <w:szCs w:val="16"/>
        </w:rPr>
      </w:pPr>
      <w:r w:rsidRPr="008C3E00">
        <w:rPr>
          <w:sz w:val="16"/>
          <w:szCs w:val="16"/>
        </w:rPr>
        <w:t>DPM Division of Payment Management</w:t>
      </w:r>
      <w:r w:rsidRPr="008C3E00">
        <w:rPr>
          <w:sz w:val="16"/>
          <w:szCs w:val="16"/>
        </w:rPr>
        <w:tab/>
      </w:r>
      <w:r>
        <w:rPr>
          <w:sz w:val="16"/>
          <w:szCs w:val="16"/>
        </w:rPr>
        <w:tab/>
      </w:r>
      <w:r w:rsidRPr="008C3E00">
        <w:rPr>
          <w:sz w:val="16"/>
          <w:szCs w:val="16"/>
        </w:rPr>
        <w:t>NASA,</w:t>
      </w:r>
      <w:r>
        <w:rPr>
          <w:sz w:val="16"/>
          <w:szCs w:val="16"/>
        </w:rPr>
        <w:t xml:space="preserve"> </w:t>
      </w:r>
      <w:r w:rsidRPr="008C3E00">
        <w:rPr>
          <w:sz w:val="16"/>
          <w:szCs w:val="16"/>
        </w:rPr>
        <w:t>NIH,</w:t>
      </w:r>
      <w:r>
        <w:rPr>
          <w:sz w:val="16"/>
          <w:szCs w:val="16"/>
        </w:rPr>
        <w:t xml:space="preserve"> </w:t>
      </w:r>
      <w:r w:rsidRPr="008C3E00">
        <w:rPr>
          <w:sz w:val="16"/>
          <w:szCs w:val="16"/>
        </w:rPr>
        <w:t>MBRS,</w:t>
      </w:r>
      <w:r>
        <w:rPr>
          <w:sz w:val="16"/>
          <w:szCs w:val="16"/>
        </w:rPr>
        <w:t xml:space="preserve"> </w:t>
      </w:r>
      <w:r w:rsidRPr="008C3E00">
        <w:rPr>
          <w:sz w:val="16"/>
          <w:szCs w:val="16"/>
        </w:rPr>
        <w:t>USDA</w:t>
      </w:r>
      <w:r w:rsidRPr="008C3E00">
        <w:rPr>
          <w:sz w:val="16"/>
          <w:szCs w:val="16"/>
        </w:rPr>
        <w:tab/>
      </w:r>
      <w:r>
        <w:rPr>
          <w:sz w:val="16"/>
          <w:szCs w:val="16"/>
        </w:rPr>
        <w:tab/>
      </w:r>
      <w:r w:rsidRPr="008C3E00">
        <w:rPr>
          <w:sz w:val="16"/>
          <w:szCs w:val="16"/>
        </w:rPr>
        <w:t>http</w:t>
      </w:r>
      <w:r w:rsidR="00F11837">
        <w:rPr>
          <w:sz w:val="16"/>
          <w:szCs w:val="16"/>
        </w:rPr>
        <w:t>s</w:t>
      </w:r>
      <w:r w:rsidRPr="008C3E00">
        <w:rPr>
          <w:sz w:val="16"/>
          <w:szCs w:val="16"/>
        </w:rPr>
        <w:t>://www.dpm.psc.gov</w:t>
      </w:r>
    </w:p>
    <w:p w:rsidR="008C3E00" w:rsidRPr="00F11837" w:rsidRDefault="00F11837" w:rsidP="00BD2CC2">
      <w:pPr>
        <w:pBdr>
          <w:top w:val="single" w:sz="4" w:space="1" w:color="auto"/>
          <w:left w:val="single" w:sz="4" w:space="0" w:color="auto"/>
          <w:right w:val="single" w:sz="4" w:space="27" w:color="auto"/>
          <w:between w:val="single" w:sz="4" w:space="1" w:color="auto"/>
        </w:pBdr>
        <w:spacing w:after="0"/>
        <w:rPr>
          <w:sz w:val="16"/>
          <w:szCs w:val="16"/>
        </w:rPr>
      </w:pPr>
      <w:proofErr w:type="spellStart"/>
      <w:r w:rsidRPr="00F11837">
        <w:rPr>
          <w:sz w:val="16"/>
          <w:szCs w:val="16"/>
        </w:rPr>
        <w:t>Grantsonline</w:t>
      </w:r>
      <w:proofErr w:type="spellEnd"/>
      <w:r w:rsidRPr="00F11837">
        <w:rPr>
          <w:sz w:val="16"/>
          <w:szCs w:val="16"/>
        </w:rPr>
        <w:tab/>
      </w:r>
      <w:r w:rsidRPr="00F11837">
        <w:rPr>
          <w:sz w:val="16"/>
          <w:szCs w:val="16"/>
        </w:rPr>
        <w:tab/>
      </w:r>
      <w:r w:rsidRPr="00F11837">
        <w:rPr>
          <w:sz w:val="16"/>
          <w:szCs w:val="16"/>
        </w:rPr>
        <w:tab/>
      </w:r>
      <w:r w:rsidRPr="00F11837">
        <w:rPr>
          <w:sz w:val="16"/>
          <w:szCs w:val="16"/>
        </w:rPr>
        <w:tab/>
        <w:t>NOAA</w:t>
      </w:r>
      <w:r w:rsidRPr="00F11837">
        <w:rPr>
          <w:sz w:val="16"/>
          <w:szCs w:val="16"/>
        </w:rPr>
        <w:tab/>
      </w:r>
      <w:r w:rsidRPr="00F11837">
        <w:rPr>
          <w:sz w:val="16"/>
          <w:szCs w:val="16"/>
        </w:rPr>
        <w:tab/>
      </w:r>
      <w:r w:rsidRPr="00F11837">
        <w:rPr>
          <w:sz w:val="16"/>
          <w:szCs w:val="16"/>
        </w:rPr>
        <w:tab/>
      </w:r>
      <w:r w:rsidRPr="00F11837">
        <w:rPr>
          <w:sz w:val="16"/>
          <w:szCs w:val="16"/>
        </w:rPr>
        <w:tab/>
        <w:t>https://grantsonline.rdc.noaa.gov</w:t>
      </w:r>
    </w:p>
    <w:p w:rsidR="008C3E00" w:rsidRDefault="00F11837" w:rsidP="00BD2CC2">
      <w:pPr>
        <w:pBdr>
          <w:top w:val="single" w:sz="4" w:space="1" w:color="auto"/>
          <w:left w:val="single" w:sz="4" w:space="0" w:color="auto"/>
          <w:right w:val="single" w:sz="4" w:space="27" w:color="auto"/>
          <w:between w:val="single" w:sz="4" w:space="1" w:color="auto"/>
        </w:pBdr>
        <w:spacing w:after="0"/>
        <w:rPr>
          <w:sz w:val="16"/>
          <w:szCs w:val="16"/>
        </w:rPr>
      </w:pPr>
      <w:r>
        <w:rPr>
          <w:sz w:val="16"/>
          <w:szCs w:val="16"/>
        </w:rPr>
        <w:t>ASAP automated Standard Application for Payment</w:t>
      </w:r>
      <w:r>
        <w:rPr>
          <w:sz w:val="16"/>
          <w:szCs w:val="16"/>
        </w:rPr>
        <w:tab/>
        <w:t>NOAA, DOE, NETL</w:t>
      </w:r>
      <w:r>
        <w:rPr>
          <w:sz w:val="16"/>
          <w:szCs w:val="16"/>
        </w:rPr>
        <w:tab/>
      </w:r>
      <w:r>
        <w:rPr>
          <w:sz w:val="16"/>
          <w:szCs w:val="16"/>
        </w:rPr>
        <w:tab/>
      </w:r>
      <w:r>
        <w:rPr>
          <w:sz w:val="16"/>
          <w:szCs w:val="16"/>
        </w:rPr>
        <w:tab/>
        <w:t>ttps://www.asap.gov</w:t>
      </w:r>
    </w:p>
    <w:p w:rsidR="00F11837" w:rsidRDefault="00F11837" w:rsidP="00BD2CC2">
      <w:pPr>
        <w:pBdr>
          <w:top w:val="single" w:sz="4" w:space="1" w:color="auto"/>
          <w:left w:val="single" w:sz="4" w:space="0" w:color="auto"/>
          <w:right w:val="single" w:sz="4" w:space="27" w:color="auto"/>
          <w:between w:val="single" w:sz="4" w:space="1" w:color="auto"/>
        </w:pBdr>
        <w:spacing w:after="0"/>
        <w:rPr>
          <w:sz w:val="16"/>
          <w:szCs w:val="16"/>
        </w:rPr>
      </w:pPr>
      <w:r>
        <w:rPr>
          <w:sz w:val="16"/>
          <w:szCs w:val="16"/>
        </w:rPr>
        <w:t>PAY WEB</w:t>
      </w:r>
      <w:r>
        <w:rPr>
          <w:sz w:val="16"/>
          <w:szCs w:val="16"/>
        </w:rPr>
        <w:tab/>
      </w:r>
      <w:r>
        <w:rPr>
          <w:sz w:val="16"/>
          <w:szCs w:val="16"/>
        </w:rPr>
        <w:tab/>
      </w:r>
      <w:r>
        <w:rPr>
          <w:sz w:val="16"/>
          <w:szCs w:val="16"/>
        </w:rPr>
        <w:tab/>
      </w:r>
      <w:r>
        <w:rPr>
          <w:sz w:val="16"/>
          <w:szCs w:val="16"/>
        </w:rPr>
        <w:tab/>
      </w:r>
      <w:r>
        <w:rPr>
          <w:sz w:val="16"/>
          <w:szCs w:val="16"/>
        </w:rPr>
        <w:tab/>
        <w:t>DOD-ONR</w:t>
      </w:r>
      <w:r>
        <w:rPr>
          <w:sz w:val="16"/>
          <w:szCs w:val="16"/>
        </w:rPr>
        <w:tab/>
      </w:r>
      <w:r>
        <w:rPr>
          <w:sz w:val="16"/>
          <w:szCs w:val="16"/>
        </w:rPr>
        <w:tab/>
      </w:r>
      <w:r>
        <w:rPr>
          <w:sz w:val="16"/>
          <w:szCs w:val="16"/>
        </w:rPr>
        <w:tab/>
      </w:r>
      <w:r>
        <w:rPr>
          <w:sz w:val="16"/>
          <w:szCs w:val="16"/>
        </w:rPr>
        <w:tab/>
      </w:r>
      <w:hyperlink r:id="rId7" w:history="1">
        <w:r w:rsidRPr="003A3945">
          <w:rPr>
            <w:rStyle w:val="Hyperlink"/>
            <w:sz w:val="16"/>
            <w:szCs w:val="16"/>
          </w:rPr>
          <w:t>https://services.onr.navy.mil</w:t>
        </w:r>
      </w:hyperlink>
    </w:p>
    <w:p w:rsidR="00F11837" w:rsidRDefault="00F11837" w:rsidP="00BD2CC2">
      <w:pPr>
        <w:pBdr>
          <w:top w:val="single" w:sz="4" w:space="1" w:color="auto"/>
          <w:left w:val="single" w:sz="4" w:space="0" w:color="auto"/>
          <w:right w:val="single" w:sz="4" w:space="27" w:color="auto"/>
          <w:between w:val="single" w:sz="4" w:space="1" w:color="auto"/>
        </w:pBdr>
        <w:spacing w:after="0"/>
        <w:rPr>
          <w:sz w:val="16"/>
          <w:szCs w:val="16"/>
        </w:rPr>
      </w:pPr>
      <w:r>
        <w:rPr>
          <w:sz w:val="16"/>
          <w:szCs w:val="16"/>
        </w:rPr>
        <w:t>DEPT EDUCATION</w:t>
      </w:r>
      <w:r>
        <w:rPr>
          <w:sz w:val="16"/>
          <w:szCs w:val="16"/>
        </w:rPr>
        <w:tab/>
      </w:r>
      <w:r>
        <w:rPr>
          <w:sz w:val="16"/>
          <w:szCs w:val="16"/>
        </w:rPr>
        <w:tab/>
      </w:r>
      <w:r>
        <w:rPr>
          <w:sz w:val="16"/>
          <w:szCs w:val="16"/>
        </w:rPr>
        <w:tab/>
      </w:r>
      <w:r>
        <w:rPr>
          <w:sz w:val="16"/>
          <w:szCs w:val="16"/>
        </w:rPr>
        <w:tab/>
        <w:t>G-5</w:t>
      </w:r>
      <w:r>
        <w:rPr>
          <w:sz w:val="16"/>
          <w:szCs w:val="16"/>
        </w:rPr>
        <w:tab/>
      </w:r>
      <w:r>
        <w:rPr>
          <w:sz w:val="16"/>
          <w:szCs w:val="16"/>
        </w:rPr>
        <w:tab/>
      </w:r>
      <w:r>
        <w:rPr>
          <w:sz w:val="16"/>
          <w:szCs w:val="16"/>
        </w:rPr>
        <w:tab/>
      </w:r>
      <w:r>
        <w:rPr>
          <w:sz w:val="16"/>
          <w:szCs w:val="16"/>
        </w:rPr>
        <w:tab/>
      </w:r>
      <w:hyperlink r:id="rId8" w:history="1">
        <w:r w:rsidRPr="003A3945">
          <w:rPr>
            <w:rStyle w:val="Hyperlink"/>
            <w:sz w:val="16"/>
            <w:szCs w:val="16"/>
          </w:rPr>
          <w:t>https://www.g5.gov</w:t>
        </w:r>
      </w:hyperlink>
    </w:p>
    <w:p w:rsidR="00F11837" w:rsidRDefault="00F11837" w:rsidP="00BD2CC2">
      <w:pPr>
        <w:pBdr>
          <w:top w:val="single" w:sz="4" w:space="1" w:color="auto"/>
          <w:left w:val="single" w:sz="4" w:space="0" w:color="auto"/>
          <w:right w:val="single" w:sz="4" w:space="27" w:color="auto"/>
          <w:between w:val="single" w:sz="4" w:space="1" w:color="auto"/>
        </w:pBdr>
        <w:spacing w:after="0"/>
        <w:rPr>
          <w:sz w:val="16"/>
          <w:szCs w:val="16"/>
        </w:rPr>
      </w:pPr>
      <w:r>
        <w:rPr>
          <w:sz w:val="16"/>
          <w:szCs w:val="16"/>
        </w:rPr>
        <w:t>PDF VIA E-MAIL</w:t>
      </w:r>
      <w:r>
        <w:rPr>
          <w:sz w:val="16"/>
          <w:szCs w:val="16"/>
        </w:rPr>
        <w:tab/>
      </w:r>
      <w:r>
        <w:rPr>
          <w:sz w:val="16"/>
          <w:szCs w:val="16"/>
        </w:rPr>
        <w:tab/>
      </w:r>
      <w:r>
        <w:rPr>
          <w:sz w:val="16"/>
          <w:szCs w:val="16"/>
        </w:rPr>
        <w:tab/>
      </w:r>
      <w:r>
        <w:rPr>
          <w:sz w:val="16"/>
          <w:szCs w:val="16"/>
        </w:rPr>
        <w:tab/>
        <w:t>NATIONAL ENERGY TECHNOLOGY LAB</w:t>
      </w:r>
      <w:r>
        <w:rPr>
          <w:sz w:val="16"/>
          <w:szCs w:val="16"/>
        </w:rPr>
        <w:tab/>
        <w:t>VIA-E-MAIL</w:t>
      </w:r>
    </w:p>
    <w:p w:rsidR="00F11837" w:rsidRDefault="00F11837" w:rsidP="00BD2CC2">
      <w:pPr>
        <w:pBdr>
          <w:top w:val="single" w:sz="4" w:space="1" w:color="auto"/>
          <w:left w:val="single" w:sz="4" w:space="0" w:color="auto"/>
          <w:right w:val="single" w:sz="4" w:space="27" w:color="auto"/>
          <w:between w:val="single" w:sz="4" w:space="1" w:color="auto"/>
        </w:pBdr>
        <w:spacing w:after="0"/>
        <w:rPr>
          <w:sz w:val="16"/>
          <w:szCs w:val="16"/>
        </w:rPr>
      </w:pPr>
      <w:r>
        <w:rPr>
          <w:sz w:val="16"/>
          <w:szCs w:val="16"/>
        </w:rPr>
        <w:t>ERA COMMONS</w:t>
      </w:r>
      <w:r>
        <w:rPr>
          <w:sz w:val="16"/>
          <w:szCs w:val="16"/>
        </w:rPr>
        <w:tab/>
      </w:r>
      <w:r>
        <w:rPr>
          <w:sz w:val="16"/>
          <w:szCs w:val="16"/>
        </w:rPr>
        <w:tab/>
      </w:r>
      <w:r>
        <w:rPr>
          <w:sz w:val="16"/>
          <w:szCs w:val="16"/>
        </w:rPr>
        <w:tab/>
      </w:r>
      <w:r>
        <w:rPr>
          <w:sz w:val="16"/>
          <w:szCs w:val="16"/>
        </w:rPr>
        <w:tab/>
        <w:t>NIH, MBRS</w:t>
      </w:r>
      <w:r>
        <w:rPr>
          <w:sz w:val="16"/>
          <w:szCs w:val="16"/>
        </w:rPr>
        <w:tab/>
      </w:r>
      <w:r>
        <w:rPr>
          <w:sz w:val="16"/>
          <w:szCs w:val="16"/>
        </w:rPr>
        <w:tab/>
      </w:r>
      <w:r>
        <w:rPr>
          <w:sz w:val="16"/>
          <w:szCs w:val="16"/>
        </w:rPr>
        <w:tab/>
      </w:r>
      <w:r>
        <w:rPr>
          <w:sz w:val="16"/>
          <w:szCs w:val="16"/>
        </w:rPr>
        <w:tab/>
      </w:r>
      <w:hyperlink r:id="rId9" w:history="1">
        <w:r w:rsidRPr="003A3945">
          <w:rPr>
            <w:rStyle w:val="Hyperlink"/>
            <w:sz w:val="16"/>
            <w:szCs w:val="16"/>
          </w:rPr>
          <w:t>https://commons.era.nih.gov</w:t>
        </w:r>
      </w:hyperlink>
    </w:p>
    <w:p w:rsidR="00F11837" w:rsidRDefault="00F11837" w:rsidP="00BD2CC2">
      <w:pPr>
        <w:pBdr>
          <w:top w:val="single" w:sz="4" w:space="1" w:color="auto"/>
          <w:left w:val="single" w:sz="4" w:space="0" w:color="auto"/>
          <w:right w:val="single" w:sz="4" w:space="27" w:color="auto"/>
          <w:between w:val="single" w:sz="4" w:space="1" w:color="auto"/>
        </w:pBdr>
        <w:spacing w:after="0"/>
        <w:rPr>
          <w:sz w:val="16"/>
          <w:szCs w:val="16"/>
        </w:rPr>
      </w:pPr>
      <w:r>
        <w:rPr>
          <w:sz w:val="16"/>
          <w:szCs w:val="16"/>
        </w:rPr>
        <w:t>WAWF</w:t>
      </w:r>
      <w:r>
        <w:rPr>
          <w:sz w:val="16"/>
          <w:szCs w:val="16"/>
        </w:rPr>
        <w:tab/>
      </w:r>
      <w:r>
        <w:rPr>
          <w:sz w:val="16"/>
          <w:szCs w:val="16"/>
        </w:rPr>
        <w:tab/>
      </w:r>
      <w:r>
        <w:rPr>
          <w:sz w:val="16"/>
          <w:szCs w:val="16"/>
        </w:rPr>
        <w:tab/>
      </w:r>
      <w:r>
        <w:rPr>
          <w:sz w:val="16"/>
          <w:szCs w:val="16"/>
        </w:rPr>
        <w:tab/>
      </w:r>
      <w:r>
        <w:rPr>
          <w:sz w:val="16"/>
          <w:szCs w:val="16"/>
        </w:rPr>
        <w:tab/>
        <w:t>MDA MISSILE DEFENSE</w:t>
      </w:r>
      <w:r w:rsidR="00BD2CC2">
        <w:rPr>
          <w:sz w:val="16"/>
          <w:szCs w:val="16"/>
        </w:rPr>
        <w:t xml:space="preserve"> AGENCY</w:t>
      </w:r>
      <w:r w:rsidR="00BD2CC2">
        <w:rPr>
          <w:sz w:val="16"/>
          <w:szCs w:val="16"/>
        </w:rPr>
        <w:tab/>
      </w:r>
      <w:r w:rsidR="00BD2CC2">
        <w:rPr>
          <w:sz w:val="16"/>
          <w:szCs w:val="16"/>
        </w:rPr>
        <w:tab/>
        <w:t>https://wawf.eb.mil/</w:t>
      </w:r>
    </w:p>
    <w:p w:rsidR="00F11837" w:rsidRPr="00F11837" w:rsidRDefault="00F11837" w:rsidP="00BD2CC2">
      <w:pPr>
        <w:pBdr>
          <w:top w:val="single" w:sz="4" w:space="1" w:color="auto"/>
          <w:left w:val="single" w:sz="4" w:space="0" w:color="auto"/>
          <w:right w:val="single" w:sz="4" w:space="27" w:color="auto"/>
          <w:between w:val="single" w:sz="4" w:space="1" w:color="auto"/>
        </w:pBdr>
        <w:spacing w:after="0"/>
        <w:rPr>
          <w:sz w:val="16"/>
          <w:szCs w:val="16"/>
        </w:rPr>
      </w:pPr>
    </w:p>
    <w:p w:rsidR="008C3E00" w:rsidRPr="00F11837" w:rsidRDefault="008C3E00" w:rsidP="00BD2CC2">
      <w:pPr>
        <w:pBdr>
          <w:top w:val="single" w:sz="4" w:space="1" w:color="auto"/>
          <w:left w:val="single" w:sz="4" w:space="0" w:color="auto"/>
          <w:right w:val="single" w:sz="4" w:space="27" w:color="auto"/>
          <w:between w:val="single" w:sz="4" w:space="1" w:color="auto"/>
        </w:pBdr>
        <w:spacing w:after="0"/>
        <w:rPr>
          <w:sz w:val="16"/>
          <w:szCs w:val="16"/>
        </w:rPr>
      </w:pPr>
    </w:p>
    <w:p w:rsidR="00BD2CC2" w:rsidRPr="008C3E00" w:rsidRDefault="00BD2CC2" w:rsidP="00BD2CC2">
      <w:pPr>
        <w:pBdr>
          <w:top w:val="single" w:sz="4" w:space="1" w:color="auto"/>
          <w:left w:val="single" w:sz="4" w:space="0" w:color="auto"/>
          <w:right w:val="single" w:sz="4" w:space="27" w:color="auto"/>
          <w:between w:val="single" w:sz="4" w:space="1" w:color="auto"/>
        </w:pBdr>
        <w:spacing w:after="0"/>
        <w:rPr>
          <w:sz w:val="20"/>
          <w:szCs w:val="20"/>
        </w:rPr>
      </w:pPr>
    </w:p>
    <w:p w:rsidR="009F4736" w:rsidRPr="009F4736" w:rsidRDefault="009F4736" w:rsidP="009F4736">
      <w:pPr>
        <w:rPr>
          <w:sz w:val="24"/>
          <w:szCs w:val="24"/>
        </w:rPr>
      </w:pPr>
    </w:p>
    <w:p w:rsidR="00BD2CC2" w:rsidRDefault="00BD2CC2" w:rsidP="009F4736">
      <w:pPr>
        <w:pStyle w:val="ListParagraph"/>
        <w:spacing w:after="0"/>
        <w:rPr>
          <w:sz w:val="24"/>
          <w:szCs w:val="24"/>
        </w:rPr>
      </w:pPr>
    </w:p>
    <w:p w:rsidR="00BD2CC2" w:rsidRDefault="00BD2CC2" w:rsidP="009F4736">
      <w:pPr>
        <w:pStyle w:val="ListParagraph"/>
        <w:spacing w:after="0"/>
        <w:rPr>
          <w:sz w:val="24"/>
          <w:szCs w:val="24"/>
        </w:rPr>
      </w:pPr>
    </w:p>
    <w:p w:rsidR="00BD2CC2" w:rsidRDefault="00BD2CC2" w:rsidP="009F4736">
      <w:pPr>
        <w:pStyle w:val="ListParagraph"/>
        <w:spacing w:after="0"/>
        <w:rPr>
          <w:sz w:val="24"/>
          <w:szCs w:val="24"/>
        </w:rPr>
      </w:pPr>
    </w:p>
    <w:p w:rsidR="00BD2CC2" w:rsidRDefault="00BD2CC2" w:rsidP="009F4736">
      <w:pPr>
        <w:pStyle w:val="ListParagraph"/>
        <w:spacing w:after="0"/>
        <w:rPr>
          <w:sz w:val="24"/>
          <w:szCs w:val="24"/>
        </w:rPr>
      </w:pPr>
      <w:r>
        <w:rPr>
          <w:sz w:val="24"/>
          <w:szCs w:val="24"/>
        </w:rPr>
        <w:t xml:space="preserve"> </w:t>
      </w:r>
    </w:p>
    <w:p w:rsidR="00BD2CC2" w:rsidRDefault="00BD2CC2" w:rsidP="009F4736">
      <w:pPr>
        <w:pStyle w:val="ListParagraph"/>
        <w:spacing w:after="0"/>
        <w:rPr>
          <w:sz w:val="24"/>
          <w:szCs w:val="24"/>
        </w:rPr>
      </w:pPr>
      <w:r>
        <w:rPr>
          <w:sz w:val="24"/>
          <w:szCs w:val="24"/>
        </w:rPr>
        <w:t>Prepared by:</w:t>
      </w:r>
    </w:p>
    <w:p w:rsidR="00BD2CC2" w:rsidRDefault="00BD2CC2" w:rsidP="009F4736">
      <w:pPr>
        <w:pStyle w:val="ListParagraph"/>
        <w:spacing w:after="0"/>
        <w:rPr>
          <w:sz w:val="24"/>
          <w:szCs w:val="24"/>
        </w:rPr>
      </w:pPr>
      <w:proofErr w:type="spellStart"/>
      <w:r>
        <w:rPr>
          <w:sz w:val="24"/>
          <w:szCs w:val="24"/>
        </w:rPr>
        <w:t>Darío</w:t>
      </w:r>
      <w:proofErr w:type="spellEnd"/>
      <w:r>
        <w:rPr>
          <w:sz w:val="24"/>
          <w:szCs w:val="24"/>
        </w:rPr>
        <w:t xml:space="preserve"> Torres Hernández</w:t>
      </w:r>
    </w:p>
    <w:p w:rsidR="00BD2CC2" w:rsidRDefault="00BD2CC2" w:rsidP="009F4736">
      <w:pPr>
        <w:pStyle w:val="ListParagraph"/>
        <w:spacing w:after="0"/>
        <w:rPr>
          <w:sz w:val="24"/>
          <w:szCs w:val="24"/>
        </w:rPr>
      </w:pPr>
      <w:r>
        <w:rPr>
          <w:sz w:val="24"/>
          <w:szCs w:val="24"/>
        </w:rPr>
        <w:t>Finance Official II</w:t>
      </w:r>
    </w:p>
    <w:p w:rsidR="00BD2CC2" w:rsidRDefault="00BD2CC2" w:rsidP="009F4736">
      <w:pPr>
        <w:pStyle w:val="ListParagraph"/>
        <w:spacing w:after="0"/>
        <w:rPr>
          <w:sz w:val="24"/>
          <w:szCs w:val="24"/>
        </w:rPr>
      </w:pPr>
      <w:r>
        <w:rPr>
          <w:sz w:val="24"/>
          <w:szCs w:val="24"/>
        </w:rPr>
        <w:t>Revised June 23, 2011</w:t>
      </w:r>
    </w:p>
    <w:p w:rsidR="00BD2CC2" w:rsidRDefault="00BD2CC2" w:rsidP="009F4736">
      <w:pPr>
        <w:pStyle w:val="ListParagraph"/>
        <w:spacing w:after="0"/>
        <w:rPr>
          <w:sz w:val="24"/>
          <w:szCs w:val="24"/>
        </w:rPr>
      </w:pPr>
    </w:p>
    <w:p w:rsidR="009F4736" w:rsidRPr="00E85C75" w:rsidRDefault="008C3E00" w:rsidP="009F4736">
      <w:pPr>
        <w:pStyle w:val="ListParagraph"/>
        <w:spacing w:after="0"/>
        <w:rPr>
          <w:sz w:val="24"/>
          <w:szCs w:val="24"/>
        </w:rPr>
      </w:pPr>
      <w:r>
        <w:rPr>
          <w:sz w:val="24"/>
          <w:szCs w:val="24"/>
        </w:rPr>
        <w:tab/>
      </w:r>
      <w:r>
        <w:rPr>
          <w:sz w:val="24"/>
          <w:szCs w:val="24"/>
        </w:rPr>
        <w:tab/>
      </w:r>
    </w:p>
    <w:sectPr w:rsidR="009F4736" w:rsidRPr="00E85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1BE"/>
    <w:multiLevelType w:val="hybridMultilevel"/>
    <w:tmpl w:val="5CCC9174"/>
    <w:lvl w:ilvl="0" w:tplc="7480EA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C34146"/>
    <w:multiLevelType w:val="hybridMultilevel"/>
    <w:tmpl w:val="2A3C840C"/>
    <w:lvl w:ilvl="0" w:tplc="7C38E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C3480D"/>
    <w:multiLevelType w:val="hybridMultilevel"/>
    <w:tmpl w:val="D9AE9362"/>
    <w:lvl w:ilvl="0" w:tplc="A8F2E5D0">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F01326C"/>
    <w:multiLevelType w:val="hybridMultilevel"/>
    <w:tmpl w:val="295E4FBE"/>
    <w:lvl w:ilvl="0" w:tplc="494421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39052D"/>
    <w:multiLevelType w:val="hybridMultilevel"/>
    <w:tmpl w:val="7924CA86"/>
    <w:lvl w:ilvl="0" w:tplc="91225D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5C6755"/>
    <w:multiLevelType w:val="hybridMultilevel"/>
    <w:tmpl w:val="128037F6"/>
    <w:lvl w:ilvl="0" w:tplc="573AB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9D38DF"/>
    <w:multiLevelType w:val="hybridMultilevel"/>
    <w:tmpl w:val="CD90B99C"/>
    <w:lvl w:ilvl="0" w:tplc="130060B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1E84C33"/>
    <w:multiLevelType w:val="hybridMultilevel"/>
    <w:tmpl w:val="1700B37C"/>
    <w:lvl w:ilvl="0" w:tplc="763C61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34079"/>
    <w:multiLevelType w:val="hybridMultilevel"/>
    <w:tmpl w:val="6974F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943B5"/>
    <w:multiLevelType w:val="hybridMultilevel"/>
    <w:tmpl w:val="55864B3A"/>
    <w:lvl w:ilvl="0" w:tplc="326CA722">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4EBB2457"/>
    <w:multiLevelType w:val="hybridMultilevel"/>
    <w:tmpl w:val="50A43E38"/>
    <w:lvl w:ilvl="0" w:tplc="C8C4C4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350B43"/>
    <w:multiLevelType w:val="hybridMultilevel"/>
    <w:tmpl w:val="2D36D2AE"/>
    <w:lvl w:ilvl="0" w:tplc="FC4486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902DBE"/>
    <w:multiLevelType w:val="hybridMultilevel"/>
    <w:tmpl w:val="77CC3AB0"/>
    <w:lvl w:ilvl="0" w:tplc="CA022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EE2E80"/>
    <w:multiLevelType w:val="hybridMultilevel"/>
    <w:tmpl w:val="CF28E082"/>
    <w:lvl w:ilvl="0" w:tplc="026C47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3356AB"/>
    <w:multiLevelType w:val="hybridMultilevel"/>
    <w:tmpl w:val="40B00A1C"/>
    <w:lvl w:ilvl="0" w:tplc="92228978">
      <w:start w:val="1"/>
      <w:numFmt w:val="lowerLetter"/>
      <w:lvlText w:val="%1."/>
      <w:lvlJc w:val="left"/>
      <w:pPr>
        <w:ind w:left="225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2C243B1"/>
    <w:multiLevelType w:val="hybridMultilevel"/>
    <w:tmpl w:val="C9A083FE"/>
    <w:lvl w:ilvl="0" w:tplc="D62E55D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2"/>
  </w:num>
  <w:num w:numId="3">
    <w:abstractNumId w:val="1"/>
  </w:num>
  <w:num w:numId="4">
    <w:abstractNumId w:val="5"/>
  </w:num>
  <w:num w:numId="5">
    <w:abstractNumId w:val="11"/>
  </w:num>
  <w:num w:numId="6">
    <w:abstractNumId w:val="3"/>
  </w:num>
  <w:num w:numId="7">
    <w:abstractNumId w:val="4"/>
  </w:num>
  <w:num w:numId="8">
    <w:abstractNumId w:val="14"/>
  </w:num>
  <w:num w:numId="9">
    <w:abstractNumId w:val="2"/>
  </w:num>
  <w:num w:numId="10">
    <w:abstractNumId w:val="15"/>
  </w:num>
  <w:num w:numId="11">
    <w:abstractNumId w:val="9"/>
  </w:num>
  <w:num w:numId="12">
    <w:abstractNumId w:val="7"/>
  </w:num>
  <w:num w:numId="13">
    <w:abstractNumId w:val="10"/>
  </w:num>
  <w:num w:numId="14">
    <w:abstractNumId w:val="13"/>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1C"/>
    <w:rsid w:val="000B7444"/>
    <w:rsid w:val="00113EBD"/>
    <w:rsid w:val="00134D8B"/>
    <w:rsid w:val="00207978"/>
    <w:rsid w:val="002405CC"/>
    <w:rsid w:val="002453D4"/>
    <w:rsid w:val="0025307C"/>
    <w:rsid w:val="00257F5F"/>
    <w:rsid w:val="002C20C8"/>
    <w:rsid w:val="002C218A"/>
    <w:rsid w:val="002D2DEB"/>
    <w:rsid w:val="002F2346"/>
    <w:rsid w:val="0034448D"/>
    <w:rsid w:val="00381528"/>
    <w:rsid w:val="003E2540"/>
    <w:rsid w:val="0046531C"/>
    <w:rsid w:val="004B4FE4"/>
    <w:rsid w:val="0064700F"/>
    <w:rsid w:val="00660F87"/>
    <w:rsid w:val="006D763B"/>
    <w:rsid w:val="0076119F"/>
    <w:rsid w:val="007A07DF"/>
    <w:rsid w:val="00800262"/>
    <w:rsid w:val="008446AD"/>
    <w:rsid w:val="008523A1"/>
    <w:rsid w:val="008C1BA4"/>
    <w:rsid w:val="008C3E00"/>
    <w:rsid w:val="009151D4"/>
    <w:rsid w:val="00921FFE"/>
    <w:rsid w:val="00972DB2"/>
    <w:rsid w:val="009F4736"/>
    <w:rsid w:val="00A41684"/>
    <w:rsid w:val="00AC2068"/>
    <w:rsid w:val="00B3289D"/>
    <w:rsid w:val="00BD2CC2"/>
    <w:rsid w:val="00C71DFF"/>
    <w:rsid w:val="00CD27F3"/>
    <w:rsid w:val="00D44C75"/>
    <w:rsid w:val="00D71E3F"/>
    <w:rsid w:val="00DC3293"/>
    <w:rsid w:val="00DD2407"/>
    <w:rsid w:val="00E015F1"/>
    <w:rsid w:val="00E4434C"/>
    <w:rsid w:val="00E85C75"/>
    <w:rsid w:val="00E85C80"/>
    <w:rsid w:val="00F11837"/>
    <w:rsid w:val="00F47EE1"/>
    <w:rsid w:val="00FB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31C"/>
    <w:pPr>
      <w:ind w:left="720"/>
      <w:contextualSpacing/>
    </w:pPr>
  </w:style>
  <w:style w:type="character" w:styleId="Hyperlink">
    <w:name w:val="Hyperlink"/>
    <w:basedOn w:val="DefaultParagraphFont"/>
    <w:uiPriority w:val="99"/>
    <w:unhideWhenUsed/>
    <w:rsid w:val="00F118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31C"/>
    <w:pPr>
      <w:ind w:left="720"/>
      <w:contextualSpacing/>
    </w:pPr>
  </w:style>
  <w:style w:type="character" w:styleId="Hyperlink">
    <w:name w:val="Hyperlink"/>
    <w:basedOn w:val="DefaultParagraphFont"/>
    <w:uiPriority w:val="99"/>
    <w:unhideWhenUsed/>
    <w:rsid w:val="00F11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5.gov" TargetMode="External"/><Relationship Id="rId3" Type="http://schemas.openxmlformats.org/officeDocument/2006/relationships/styles" Target="styles.xml"/><Relationship Id="rId7" Type="http://schemas.openxmlformats.org/officeDocument/2006/relationships/hyperlink" Target="https://services.onr.navy.m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ommons.era.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EAECF-D300-41A9-BA9F-BAD6FB6F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Janellis Valle</cp:lastModifiedBy>
  <cp:revision>3</cp:revision>
  <dcterms:created xsi:type="dcterms:W3CDTF">2014-03-10T20:14:00Z</dcterms:created>
  <dcterms:modified xsi:type="dcterms:W3CDTF">2014-03-11T19:20:00Z</dcterms:modified>
</cp:coreProperties>
</file>