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FA" w:rsidRDefault="002C4DFA" w:rsidP="002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  <w:r w:rsidRPr="002C4DFA">
        <w:rPr>
          <w:rFonts w:ascii="Times New Roman" w:eastAsia="Times New Roman" w:hAnsi="Times New Roman" w:cs="Times New Roman"/>
          <w:b/>
          <w:color w:val="AEAAAA" w:themeColor="background2" w:themeShade="BF"/>
          <w:sz w:val="28"/>
          <w:szCs w:val="28"/>
          <w:u w:val="single"/>
          <w:lang w:val="es-PR"/>
        </w:rPr>
        <w:t>Nombre organización</w:t>
      </w:r>
    </w:p>
    <w:p w:rsidR="002C4DFA" w:rsidRDefault="002C4DFA" w:rsidP="002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8"/>
          <w:szCs w:val="28"/>
          <w:u w:val="single"/>
          <w:lang w:val="es-PR"/>
        </w:rPr>
        <w:t>Dirección</w:t>
      </w:r>
    </w:p>
    <w:p w:rsidR="002C4DFA" w:rsidRDefault="002C4DFA" w:rsidP="002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  <w:r w:rsidRPr="002C4DFA">
        <w:rPr>
          <w:rFonts w:ascii="Times New Roman" w:eastAsia="Times New Roman" w:hAnsi="Times New Roman" w:cs="Times New Roman"/>
          <w:b/>
          <w:color w:val="AEAAAA" w:themeColor="background2" w:themeShade="BF"/>
          <w:sz w:val="28"/>
          <w:szCs w:val="28"/>
          <w:u w:val="single"/>
          <w:lang w:val="es-PR"/>
        </w:rPr>
        <w:t xml:space="preserve">Nombre </w:t>
      </w:r>
      <w:r>
        <w:rPr>
          <w:rFonts w:ascii="Times New Roman" w:eastAsia="Times New Roman" w:hAnsi="Times New Roman" w:cs="Times New Roman"/>
          <w:b/>
          <w:color w:val="AEAAAA" w:themeColor="background2" w:themeShade="BF"/>
          <w:sz w:val="28"/>
          <w:szCs w:val="28"/>
          <w:u w:val="single"/>
          <w:lang w:val="es-PR"/>
        </w:rPr>
        <w:t>Teléfono</w:t>
      </w:r>
      <w:bookmarkStart w:id="0" w:name="_GoBack"/>
      <w:bookmarkEnd w:id="0"/>
    </w:p>
    <w:p w:rsidR="002C4DFA" w:rsidRDefault="002C4DFA" w:rsidP="002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</w:p>
    <w:p w:rsidR="002C4DFA" w:rsidRDefault="002C4DFA" w:rsidP="002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Reglamento</w:t>
      </w:r>
    </w:p>
    <w:p w:rsidR="002C4DFA" w:rsidRDefault="002C4DFA" w:rsidP="002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</w:p>
    <w:p w:rsidR="002C4DFA" w:rsidRDefault="002C4DFA" w:rsidP="002C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Artículo I: Nombre, Localización, Base Legal, Propósito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1: Nombre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El Nombre de esta corporación será ____________________________________.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2: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Instalaciones físicas u Oficinas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Las oficinas de la corporación estarán localizadas en _______________________.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3: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Agente Residente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El agente residente de la corporación lo será ____________________ (el agente residente será la persona o persona jurídica encargada de la oficina).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4: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Base legal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Esta corporación se crea al amparo de la Ley Núm. 144 de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l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10 de agosto de 1995 conocida como Ley General de Corporaciones de Puerto Rico de 1995 según enmendada. Los propósitos de la corporación se establecen y regulan de acuerdo con: _____________________________________________________________.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5: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Misión, Visión y Propósitos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5.1 Visión: ________________________________________________________.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5.2 Misión: ________________________________________________________.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5.3 Propósitos: 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5.3.1 _____________________________________________________________.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5.3.3 _____________________________________________________________.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(Los propósitos son el equivalente a los valores).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Artículo II: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Definiciones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1. Asamblea: se refiere a reunión de la membresía.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2. Asociación: se refiere a _____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_(</w:t>
      </w:r>
      <w:proofErr w:type="gram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nombre de la corporación).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3. Entidades colaboradoras: instituciones dedicadas al financiamiento de la organización.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4. Junta: se refiere a la Junta de Directores de la Asociación.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5. Membresía: conjunto de miembros y socios de la Asociación.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6. Miembro o miembro activo: categoría de organización debidamente certificada perteneciente a la Asociación con voz y voto.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lastRenderedPageBreak/>
        <w:t>7. Miembro alterno: representante autorizado sustituto.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8. Miembro principal: representante de organización miembro debidamente autorizado por resolución para actuar en nombre de la organización.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9. Quórum: La mitad más uno de los miembros del cuerpo correspondiente.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10. Registro: listado oficial de los miembros activos de la Asociación, certificado por el 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Secretario</w:t>
      </w:r>
      <w:proofErr w:type="gram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de la Junta de Directores de la Asociación.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11. Representante autorizado: personas designadas mediante resolución o certificación oficial a representar a la organización.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12. Reunión: se refiere a convocatoria para toma de acción de los miembros de la Junta de Directores.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Artículo III: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Membresía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Tipos de Membresía </w:t>
      </w:r>
    </w:p>
    <w:p w:rsidR="002C4DFA" w:rsidRPr="00962957" w:rsidRDefault="002C4DFA" w:rsidP="002C4DF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Miembros Regulares: __________________________________________. </w:t>
      </w:r>
    </w:p>
    <w:p w:rsidR="002C4DFA" w:rsidRPr="00962957" w:rsidRDefault="002C4DFA" w:rsidP="002C4DF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Miembros Honorarios: _________________________________________.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2: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Requisitos de Membresía 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2.1 Miembros Regulares: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a. Someter solicitud de ingreso, debidamente cumplimentada, a la Junta de Directores o Comité de Membresía.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b. Satisfacer la cuota de membresía anual que sea establecida por la Asamblea de Miembros.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c. La Junta de Directores y los representantes autorizados de los solicitantes deberán participar de una orientación sobre el compromiso que van a asumir una vez ingresados en la Asociación.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d. Asistir regularmente a las asambleas y reuniones convocadas.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e. _________________________________________.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2.1 Miembros Honorarios: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a. Cumplir con _______________ requisito que lo habilita a ser candidato a miembro honorario.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b. Ser recomendado por al menos un Miembro Regular.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c. Someter solicitud de ingreso, debidamente cumplimentada, a la Junta de Directores o Comité de Membresía.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d. Miembros Honorarios estarán exentos de pagar cuotas.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e. Miembros Honorarios poseerán derecho de voz, pero NO poseerán derecho a voto.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3: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Poderes, Derechos y Beneficios de la Membresía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3.1 Poderes: Los Miembros Regulares de la Asociación serán la autoridad suprema con los poderes para tomar las decisiones que sean pertinentes para el 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lastRenderedPageBreak/>
        <w:t>cumplimiento de los propósitos, según dispone este reglamento, los Artículos de Incorporación, las leyes y reglamentos del Estado Libre Asociado de Puerto Rico.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3.2. Derechos: Los derechos de los miembros serán los siguientes: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a. Todos los miembros recibirán un documento de certificación por la Asociación, el cual llevará impreso el sello oficial y la fecha de ingreso.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b.  Se publicará un Boletín Informativo periódicamente a todos los miembros destacando los logros alcanzados y los planes futuros.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d. Los miembros tendrán acceso y participación en la página de internet de la Asociación.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e. Todos los miembros de la Asociación tendrán derecho a recibir los servicios que presta la organización. Estos son: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i. __________________________________________________________.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proofErr w:type="spell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ii</w:t>
      </w:r>
      <w:proofErr w:type="spell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. __________________________________________________________.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Artículo IV: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Asambleas de la Membresía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Asamblea Anual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Los miembros celebrarán una asamblea anual cuya fecha se establecerá por la Junta de Directores disponiéndose que dicha fecha se establecerá dentro de los 90 días a partir de la fecha de cierre del año fiscal.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2: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Asamblea Extraordinaria: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La Asociación podrá celebrar Asambleas Extraordinarias. Las Asambleas Extraordinarias de Miembros podrán ser convocadas por el 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Presidente</w:t>
      </w:r>
      <w:proofErr w:type="gram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por su iniciativa y deberá ser convocada de forma </w:t>
      </w:r>
      <w:proofErr w:type="spell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mandatoria</w:t>
      </w:r>
      <w:proofErr w:type="spell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cuando así lo soliciten 1/3 parte de los miembros de la Asociación. La convocatoria deberá ser notificada por lo menos una semana con antelación a la reunión. La convocatoria deberá incluir el propósito de la reunión, fecha, día, hora y lugar en que se celebrará la reunión.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3: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Quórum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a. La mayoría simple de los miembros con derecho al voto, constituirán el quórum de cualquier reunión o asamblea de la Asociación.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b. Las decisiones tomadas por la mayoría de los miembros con derecho al voto legalmente constituida, serán adoptadas como las decisiones de la Asociación siempre y cuando éstas no estén en contravención con las leyes y procedimientos del Estado Libre Asociación de Puerto Rico, los Estados Unidos de América, los Artículos de Incorporación y el reglamento de la Asociación. Para los efectos del quórum, discusión, voto o cualquier otro asunto, un miembro puede estar en contacto electrónico interactivo con cada uno de los otros miembros presentes físicamente.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4: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Procedimiento para votar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lastRenderedPageBreak/>
        <w:t>a. Cada Miembro Regular tendrá derecho a un voto.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b. Los Miembros Honorarios NO poseen derecho a voto.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5: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Transparencia de las deliberaciones de las reuniones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Todas las reuniones de los miembros o de la Junta de Directores de la Asociación deberán ser abiertas a sus miembros tanto con derecho a voto como sin derecho al voto.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Artículo V: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Junta de Directores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Composición y Término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La Junta de Directores estará compuesta por (____) miembros, electos por voto directo y secreto en la Asamblea Anual de Miembros u otra asamblea debidamente convocada y construida con ese propósito. Los miembros de la Junta de Directores serán electos de entre los miembros con derecho a voz y voto por un período máximo de (____) años consecutivos.  Los miembros de la Junta de Directores podrán ser reelectos a (____) términos.   Una vez concluido este(os) término(s), tendrá que esperar un período mínimo de (____) año(s) antes de aspirar nuevamente a la misma posición dentro de la Junta. Una vez transcurrido este término podrá ser electo nuevamente.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2: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Poderes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La Junta de Directores ejecutará los poderes necesarios para la administración y operación de la Asociación. L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as/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os 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Director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/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es actuarán en todo momento como una Junta y podrán adoptar reglamentos y estatutos necesarios para conducir la administración de la institución siempre que no estén en conflicto con el reglamento, los Artículos de Incorporación y las leyes locales y federales que apliquen.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3: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Informes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La Junta de Directores someterá informes periódicamente a su matrícula. Estos serán (</w:t>
      </w:r>
      <w:r w:rsidRPr="00962957">
        <w:rPr>
          <w:rFonts w:ascii="Times New Roman" w:eastAsia="Times New Roman" w:hAnsi="Times New Roman" w:cs="Times New Roman"/>
          <w:sz w:val="28"/>
          <w:szCs w:val="28"/>
          <w:u w:val="single"/>
          <w:lang w:val="es-PR"/>
        </w:rPr>
        <w:t>mensuales, trimestrales, semestrales o anuales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); en las áreas programáticas y fiscales. Deberán ser cónsonos con los planes de trabajo y propósitos de la Asociación.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4: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Indemnización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La Junta de Directores mantendrá una póliza de responsabilidad para cubrir las acciones de los directores y oficiales de la Asociación.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Artículo VI: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Oficiales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lastRenderedPageBreak/>
        <w:t xml:space="preserve">Las y los oficiales de la Asociación serán la/el 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Presidente</w:t>
      </w:r>
      <w:proofErr w:type="gram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, Vice-Presidente, Secretaria/o, Sub-Secretaria/o, Tesorera/o, Sub-Tesorera/o. Estos oficiales junto a (__) vocal(es) constituyen los _____ (__) miembros de la Junta de Directores.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Cualificaciones, Elección y Términos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1.1 Cualificaciones: Los miembros de la Junta de Directores serán electos de entre los miembros con derecho a voz y voto de la Asociación, puede ser candidata/o la/el delegada/</w:t>
      </w:r>
      <w:proofErr w:type="spell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o</w:t>
      </w:r>
      <w:proofErr w:type="spell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oficial o miembro alterno de la organización, en la Asamblea Anual u otra Asamblea debidamente convocada constituida para este propósito.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1.2 Elección: El cargo de 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Presidenta</w:t>
      </w:r>
      <w:proofErr w:type="gram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/e de la Junta de Directores será el único que seleccionará la Asamblea en pleno. Los demás oficiales serán seleccionados por votación interna entre los miembros electos a la Junta de Directores.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1.3 Término: El término de duración en el cargo variará,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la/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el 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President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/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e, Vice-President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a/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e Secretari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a/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o y Tesorer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a/</w:t>
      </w:r>
      <w:proofErr w:type="spell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o</w:t>
      </w:r>
      <w:proofErr w:type="spell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ocuparán sus cargos por un período de (____) (_) años y no podrán ser reelectos por más de (____) términos consecutivos en el mismo cargo. Los cargos de Sub-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Secretari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/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o, Tesorer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a/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o y Sub-Tesorer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a/</w:t>
      </w:r>
      <w:proofErr w:type="spell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o</w:t>
      </w:r>
      <w:proofErr w:type="spell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ocuparán su cargo por un término de (____) (_) año(s) y podrán ser reelectos a un término adicional de (____) (_) año(s).  Est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as/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os oficiales no podrán ocupar el mismo cargo por más de (____) términos consecutivos.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1.4 Destitución: Cualquier miembro de la Junta de Directores podrá ser destituido con el voto afirmativo de dos terceras partes (2/3) de los votos de los miembros presentes en una reunión debidamente convocada y constituida, disponiéndose que la Junta aprobará un código que incluya las causas para destitución y el procedimiento a utilizarse para validar dicha acción.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2: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Vacante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Cualquier vacante que surja en la Junta de Directores será cubierta por los miembros en asamblea de miembros debidamente convocada y constituida.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3: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Funciones de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a/del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President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/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e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La/el 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Presidenta</w:t>
      </w:r>
      <w:proofErr w:type="gram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/e presidirá todas las reuniones de la Junta de Directores y Asambleas de miembros, actuará como portavoz oficial de la Asociación y ejercerá las funciones generales y la supervisión de sus operaciones. Además, realizará aquellas labores consistentes con su posición, según le sean delegadas por la membresía. La/el 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Presidenta</w:t>
      </w:r>
      <w:proofErr w:type="gram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/e será responsable directamente a la membresía de la supervisión y evaluación anual de la administración de la Asociación.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4:</w:t>
      </w: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Funciones de la/del Vice-Presidenta/e</w:t>
      </w:r>
    </w:p>
    <w:p w:rsidR="002C4DFA" w:rsidRPr="00962957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lastRenderedPageBreak/>
        <w:t xml:space="preserve">La/el Vice-Presidenta/e asistirá a la/el </w:t>
      </w:r>
      <w:proofErr w:type="gramStart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Presidenta</w:t>
      </w:r>
      <w:proofErr w:type="gramEnd"/>
      <w:r w:rsidRPr="00962957">
        <w:rPr>
          <w:rFonts w:ascii="Times New Roman" w:eastAsia="Times New Roman" w:hAnsi="Times New Roman" w:cs="Times New Roman"/>
          <w:sz w:val="28"/>
          <w:szCs w:val="28"/>
          <w:lang w:val="es-PR"/>
        </w:rPr>
        <w:t>/e en todas sus funciones y deberá asumir todos los deberes y responsabilidades durante la ausencia o incapacidad del presidente y ejercerá cualesquiera otros deberes que le sean delegados por la membresía.</w:t>
      </w:r>
    </w:p>
    <w:p w:rsidR="002C4DFA" w:rsidRDefault="002C4DFA" w:rsidP="002C4D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PR"/>
        </w:rPr>
      </w:pPr>
    </w:p>
    <w:p w:rsidR="002C4DFA" w:rsidRPr="00962957" w:rsidRDefault="002C4DFA" w:rsidP="002C4D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hAnsi="Times New Roman" w:cs="Times New Roman"/>
          <w:b/>
          <w:sz w:val="28"/>
          <w:szCs w:val="28"/>
          <w:lang w:val="es-PR"/>
        </w:rPr>
        <w:t>Sección 5: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proofErr w:type="gramStart"/>
      <w:r w:rsidRPr="00962957">
        <w:rPr>
          <w:rFonts w:ascii="Times New Roman" w:hAnsi="Times New Roman" w:cs="Times New Roman"/>
          <w:sz w:val="28"/>
          <w:szCs w:val="28"/>
          <w:lang w:val="es-PR"/>
        </w:rPr>
        <w:t>Secretari</w:t>
      </w:r>
      <w:r>
        <w:rPr>
          <w:rFonts w:ascii="Times New Roman" w:hAnsi="Times New Roman" w:cs="Times New Roman"/>
          <w:sz w:val="28"/>
          <w:szCs w:val="28"/>
          <w:lang w:val="es-PR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s-PR"/>
        </w:rPr>
        <w:t>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o</w:t>
      </w:r>
    </w:p>
    <w:p w:rsidR="002C4DFA" w:rsidRPr="00962957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t>La/e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l </w:t>
      </w:r>
      <w:proofErr w:type="gramStart"/>
      <w:r w:rsidRPr="00962957">
        <w:rPr>
          <w:rFonts w:ascii="Times New Roman" w:hAnsi="Times New Roman" w:cs="Times New Roman"/>
          <w:sz w:val="28"/>
          <w:szCs w:val="28"/>
          <w:lang w:val="es-PR"/>
        </w:rPr>
        <w:t>Secretari</w:t>
      </w:r>
      <w:r>
        <w:rPr>
          <w:rFonts w:ascii="Times New Roman" w:hAnsi="Times New Roman" w:cs="Times New Roman"/>
          <w:sz w:val="28"/>
          <w:szCs w:val="28"/>
          <w:lang w:val="es-PR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s-PR"/>
        </w:rPr>
        <w:t>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o deberá asistir a todas las reuniones, tanto de la Junta de Directores como de la membresía y asumirá todos los deberes y responsabilidades durante la ausencia o incapacidad de</w:t>
      </w:r>
      <w:r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l</w:t>
      </w:r>
      <w:r>
        <w:rPr>
          <w:rFonts w:ascii="Times New Roman" w:hAnsi="Times New Roman" w:cs="Times New Roman"/>
          <w:sz w:val="28"/>
          <w:szCs w:val="28"/>
          <w:lang w:val="es-PR"/>
        </w:rPr>
        <w:t>a/del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president</w:t>
      </w:r>
      <w:r>
        <w:rPr>
          <w:rFonts w:ascii="Times New Roman" w:hAnsi="Times New Roman" w:cs="Times New Roman"/>
          <w:sz w:val="28"/>
          <w:szCs w:val="28"/>
          <w:lang w:val="es-PR"/>
        </w:rPr>
        <w:t>a/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e y ejercerá cualesquiera otros deberes que le sean delegados por la membresía.</w:t>
      </w:r>
    </w:p>
    <w:p w:rsidR="002C4DFA" w:rsidRPr="00962957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hAnsi="Times New Roman" w:cs="Times New Roman"/>
          <w:b/>
          <w:sz w:val="28"/>
          <w:szCs w:val="28"/>
          <w:lang w:val="es-PR"/>
        </w:rPr>
        <w:t xml:space="preserve">Sección 6: 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Tesorer</w:t>
      </w:r>
      <w:r>
        <w:rPr>
          <w:rFonts w:ascii="Times New Roman" w:hAnsi="Times New Roman" w:cs="Times New Roman"/>
          <w:sz w:val="28"/>
          <w:szCs w:val="28"/>
          <w:lang w:val="es-PR"/>
        </w:rPr>
        <w:t>a/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o</w:t>
      </w:r>
    </w:p>
    <w:p w:rsidR="002C4DFA" w:rsidRPr="00962957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t>La/e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l Tesorer</w:t>
      </w:r>
      <w:r>
        <w:rPr>
          <w:rFonts w:ascii="Times New Roman" w:hAnsi="Times New Roman" w:cs="Times New Roman"/>
          <w:sz w:val="28"/>
          <w:szCs w:val="28"/>
          <w:lang w:val="es-PR"/>
        </w:rPr>
        <w:t>a/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o deberá asistir a todas las reuniones de la membresía y la Junta de Directores. Mantendrá información actualizada de la situación financiera de la Asociación. </w:t>
      </w:r>
      <w:r>
        <w:rPr>
          <w:rFonts w:ascii="Times New Roman" w:hAnsi="Times New Roman" w:cs="Times New Roman"/>
          <w:sz w:val="28"/>
          <w:szCs w:val="28"/>
          <w:lang w:val="es-PR"/>
        </w:rPr>
        <w:t>La/e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l Tesorer</w:t>
      </w:r>
      <w:r>
        <w:rPr>
          <w:rFonts w:ascii="Times New Roman" w:hAnsi="Times New Roman" w:cs="Times New Roman"/>
          <w:sz w:val="28"/>
          <w:szCs w:val="28"/>
          <w:lang w:val="es-PR"/>
        </w:rPr>
        <w:t>a/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o estará a cargo de todos los fondos y haberes de la Asociación. Recibirá y dará recibos por cualquier cantidad que sea pagada, donada o cedida de algún otro modo, a la Asociación por cualquier persona natural o jurídica. Será responsabilidad suya depositar dichos fondos en nombre de la Asociación en aquellos bancos, asociados de ahorros, compañías fiduciarias o cualquier otro tipo de depósito y en general desempeñar todos aquellos deberes que le sean asignados por </w:t>
      </w:r>
      <w:r>
        <w:rPr>
          <w:rFonts w:ascii="Times New Roman" w:hAnsi="Times New Roman" w:cs="Times New Roman"/>
          <w:sz w:val="28"/>
          <w:szCs w:val="28"/>
          <w:lang w:val="es-PR"/>
        </w:rPr>
        <w:t>la/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el </w:t>
      </w:r>
      <w:proofErr w:type="gramStart"/>
      <w:r w:rsidRPr="00962957">
        <w:rPr>
          <w:rFonts w:ascii="Times New Roman" w:hAnsi="Times New Roman" w:cs="Times New Roman"/>
          <w:sz w:val="28"/>
          <w:szCs w:val="28"/>
          <w:lang w:val="es-PR"/>
        </w:rPr>
        <w:t>President</w:t>
      </w:r>
      <w:r>
        <w:rPr>
          <w:rFonts w:ascii="Times New Roman" w:hAnsi="Times New Roman" w:cs="Times New Roman"/>
          <w:sz w:val="28"/>
          <w:szCs w:val="28"/>
          <w:lang w:val="es-PR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s-PR"/>
        </w:rPr>
        <w:t>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e o Junta de Directores.</w:t>
      </w:r>
    </w:p>
    <w:p w:rsidR="002C4DFA" w:rsidRPr="00962957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4E0A5F">
        <w:rPr>
          <w:rFonts w:ascii="Times New Roman" w:hAnsi="Times New Roman" w:cs="Times New Roman"/>
          <w:b/>
          <w:sz w:val="28"/>
          <w:szCs w:val="28"/>
          <w:lang w:val="es-PR"/>
        </w:rPr>
        <w:t>Sección 7: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Sub-</w:t>
      </w:r>
      <w:proofErr w:type="gramStart"/>
      <w:r w:rsidRPr="00962957">
        <w:rPr>
          <w:rFonts w:ascii="Times New Roman" w:hAnsi="Times New Roman" w:cs="Times New Roman"/>
          <w:sz w:val="28"/>
          <w:szCs w:val="28"/>
          <w:lang w:val="es-PR"/>
        </w:rPr>
        <w:t>Secretario</w:t>
      </w:r>
      <w:proofErr w:type="gramEnd"/>
      <w:r w:rsidRPr="00962957">
        <w:rPr>
          <w:rFonts w:ascii="Times New Roman" w:hAnsi="Times New Roman" w:cs="Times New Roman"/>
          <w:sz w:val="28"/>
          <w:szCs w:val="28"/>
          <w:lang w:val="es-PR"/>
        </w:rPr>
        <w:t>/a</w:t>
      </w:r>
    </w:p>
    <w:p w:rsidR="002C4DFA" w:rsidRPr="00962957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t>La/e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l Sub-</w:t>
      </w:r>
      <w:proofErr w:type="gramStart"/>
      <w:r w:rsidRPr="00962957">
        <w:rPr>
          <w:rFonts w:ascii="Times New Roman" w:hAnsi="Times New Roman" w:cs="Times New Roman"/>
          <w:sz w:val="28"/>
          <w:szCs w:val="28"/>
          <w:lang w:val="es-PR"/>
        </w:rPr>
        <w:t>Secretari</w:t>
      </w:r>
      <w:r>
        <w:rPr>
          <w:rFonts w:ascii="Times New Roman" w:hAnsi="Times New Roman" w:cs="Times New Roman"/>
          <w:sz w:val="28"/>
          <w:szCs w:val="28"/>
          <w:lang w:val="es-PR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s-PR"/>
        </w:rPr>
        <w:t>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asistirá a todas las reuniones de la membresía y la Junta de Directores y deberá ejercer todas las funciones de</w:t>
      </w:r>
      <w:r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l</w:t>
      </w:r>
      <w:r>
        <w:rPr>
          <w:rFonts w:ascii="Times New Roman" w:hAnsi="Times New Roman" w:cs="Times New Roman"/>
          <w:sz w:val="28"/>
          <w:szCs w:val="28"/>
          <w:lang w:val="es-PR"/>
        </w:rPr>
        <w:t>a/del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secretari</w:t>
      </w:r>
      <w:r>
        <w:rPr>
          <w:rFonts w:ascii="Times New Roman" w:hAnsi="Times New Roman" w:cs="Times New Roman"/>
          <w:sz w:val="28"/>
          <w:szCs w:val="28"/>
          <w:lang w:val="es-PR"/>
        </w:rPr>
        <w:t>a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/</w:t>
      </w:r>
      <w:r>
        <w:rPr>
          <w:rFonts w:ascii="Times New Roman" w:hAnsi="Times New Roman" w:cs="Times New Roman"/>
          <w:sz w:val="28"/>
          <w:szCs w:val="28"/>
          <w:lang w:val="es-PR"/>
        </w:rPr>
        <w:t>o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durante su ausencia, renuncia, destitución o incapacidad. Además, ejercerá cualquier otra función que le sea delegada por </w:t>
      </w:r>
      <w:r>
        <w:rPr>
          <w:rFonts w:ascii="Times New Roman" w:hAnsi="Times New Roman" w:cs="Times New Roman"/>
          <w:sz w:val="28"/>
          <w:szCs w:val="28"/>
          <w:lang w:val="es-PR"/>
        </w:rPr>
        <w:t>la/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el </w:t>
      </w:r>
      <w:proofErr w:type="gramStart"/>
      <w:r w:rsidRPr="00962957">
        <w:rPr>
          <w:rFonts w:ascii="Times New Roman" w:hAnsi="Times New Roman" w:cs="Times New Roman"/>
          <w:sz w:val="28"/>
          <w:szCs w:val="28"/>
          <w:lang w:val="es-PR"/>
        </w:rPr>
        <w:t>President</w:t>
      </w:r>
      <w:r>
        <w:rPr>
          <w:rFonts w:ascii="Times New Roman" w:hAnsi="Times New Roman" w:cs="Times New Roman"/>
          <w:sz w:val="28"/>
          <w:szCs w:val="28"/>
          <w:lang w:val="es-PR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s-PR"/>
        </w:rPr>
        <w:t>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e o Junta de Directores.</w:t>
      </w:r>
    </w:p>
    <w:p w:rsidR="002C4DFA" w:rsidRPr="00962957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4E0A5F">
        <w:rPr>
          <w:rFonts w:ascii="Times New Roman" w:hAnsi="Times New Roman" w:cs="Times New Roman"/>
          <w:b/>
          <w:sz w:val="28"/>
          <w:szCs w:val="28"/>
          <w:lang w:val="es-PR"/>
        </w:rPr>
        <w:t>Sección 8: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Sub-Tesorero</w:t>
      </w:r>
    </w:p>
    <w:p w:rsidR="002C4DFA" w:rsidRPr="00962957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t>La/e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l Sub-Tesorer</w:t>
      </w:r>
      <w:r>
        <w:rPr>
          <w:rFonts w:ascii="Times New Roman" w:hAnsi="Times New Roman" w:cs="Times New Roman"/>
          <w:sz w:val="28"/>
          <w:szCs w:val="28"/>
          <w:lang w:val="es-PR"/>
        </w:rPr>
        <w:t>a/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o asistirá a todas las reuniones tanto de la membresía como de la Junta de Directores y deberá ejercer todas las funciones de</w:t>
      </w:r>
      <w:r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l</w:t>
      </w:r>
      <w:r>
        <w:rPr>
          <w:rFonts w:ascii="Times New Roman" w:hAnsi="Times New Roman" w:cs="Times New Roman"/>
          <w:sz w:val="28"/>
          <w:szCs w:val="28"/>
          <w:lang w:val="es-PR"/>
        </w:rPr>
        <w:t>a/</w:t>
      </w:r>
      <w:proofErr w:type="gramStart"/>
      <w:r>
        <w:rPr>
          <w:rFonts w:ascii="Times New Roman" w:hAnsi="Times New Roman" w:cs="Times New Roman"/>
          <w:sz w:val="28"/>
          <w:szCs w:val="28"/>
          <w:lang w:val="es-PR"/>
        </w:rPr>
        <w:t>del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tesorer</w:t>
      </w:r>
      <w:r>
        <w:rPr>
          <w:rFonts w:ascii="Times New Roman" w:hAnsi="Times New Roman" w:cs="Times New Roman"/>
          <w:sz w:val="28"/>
          <w:szCs w:val="28"/>
          <w:lang w:val="es-PR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s-PR"/>
        </w:rPr>
        <w:t>/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o en caso de ausencia, destitución o incapacidad. Además, ejercerá </w:t>
      </w:r>
      <w:proofErr w:type="gramStart"/>
      <w:r w:rsidRPr="00962957">
        <w:rPr>
          <w:rFonts w:ascii="Times New Roman" w:hAnsi="Times New Roman" w:cs="Times New Roman"/>
          <w:sz w:val="28"/>
          <w:szCs w:val="28"/>
          <w:lang w:val="es-PR"/>
        </w:rPr>
        <w:t>cualquiera otras funciones</w:t>
      </w:r>
      <w:proofErr w:type="gramEnd"/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que le delegue el presidente y/o la Junta de Directores.</w:t>
      </w:r>
    </w:p>
    <w:p w:rsidR="002C4DFA" w:rsidRPr="00962957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4E0A5F">
        <w:rPr>
          <w:rFonts w:ascii="Times New Roman" w:hAnsi="Times New Roman" w:cs="Times New Roman"/>
          <w:b/>
          <w:sz w:val="28"/>
          <w:szCs w:val="28"/>
          <w:lang w:val="es-PR"/>
        </w:rPr>
        <w:t>Sección 9: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Vocal</w:t>
      </w:r>
    </w:p>
    <w:p w:rsidR="002C4DFA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lastRenderedPageBreak/>
        <w:t>La/e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>l Vocal participará activamente en comités de trabajo. Asistirá a todas las reuniones y ofrecerá opiniones sobre los asuntos en agenda. Realizará encomiendas especiales que la Junta le designe.</w:t>
      </w:r>
    </w:p>
    <w:p w:rsidR="002C4DFA" w:rsidRPr="00962957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B93951">
        <w:rPr>
          <w:rFonts w:ascii="Times New Roman" w:hAnsi="Times New Roman" w:cs="Times New Roman"/>
          <w:b/>
          <w:sz w:val="28"/>
          <w:szCs w:val="28"/>
          <w:lang w:val="es-PR"/>
        </w:rPr>
        <w:t>Sección 10: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Delegación de Autoridad</w:t>
      </w:r>
    </w:p>
    <w:p w:rsidR="002C4DFA" w:rsidRPr="00962957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En caso de ausencia de cualquier oficial de la Asociación, o por cualquier otra razón que consideren justificada, la </w:t>
      </w:r>
      <w:r>
        <w:rPr>
          <w:rFonts w:ascii="Times New Roman" w:hAnsi="Times New Roman" w:cs="Times New Roman"/>
          <w:sz w:val="28"/>
          <w:szCs w:val="28"/>
          <w:lang w:val="es-PR"/>
        </w:rPr>
        <w:t>Junta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podrá delegar los poderes y deberes de tal oficial a cualquier otro oficial o cualquier otro miembro de la Asociación por el tiempo que la membresía crea conveniente, siempre y cuando la mayoría de la </w:t>
      </w:r>
      <w:r>
        <w:rPr>
          <w:rFonts w:ascii="Times New Roman" w:hAnsi="Times New Roman" w:cs="Times New Roman"/>
          <w:sz w:val="28"/>
          <w:szCs w:val="28"/>
          <w:lang w:val="es-PR"/>
        </w:rPr>
        <w:t>Junta</w:t>
      </w:r>
      <w:r w:rsidRPr="00962957">
        <w:rPr>
          <w:rFonts w:ascii="Times New Roman" w:hAnsi="Times New Roman" w:cs="Times New Roman"/>
          <w:sz w:val="28"/>
          <w:szCs w:val="28"/>
          <w:lang w:val="es-PR"/>
        </w:rPr>
        <w:t xml:space="preserve"> concurra con la acción adoptada.</w:t>
      </w:r>
    </w:p>
    <w:p w:rsidR="002C4DFA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735202">
        <w:rPr>
          <w:rFonts w:ascii="Times New Roman" w:hAnsi="Times New Roman" w:cs="Times New Roman"/>
          <w:b/>
          <w:sz w:val="28"/>
          <w:szCs w:val="28"/>
          <w:lang w:val="es-PR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s-PR"/>
        </w:rPr>
        <w:t xml:space="preserve">rtículo </w:t>
      </w:r>
      <w:r w:rsidRPr="00735202">
        <w:rPr>
          <w:rFonts w:ascii="Times New Roman" w:hAnsi="Times New Roman" w:cs="Times New Roman"/>
          <w:b/>
          <w:sz w:val="28"/>
          <w:szCs w:val="28"/>
          <w:lang w:val="es-PR"/>
        </w:rPr>
        <w:t>VII:</w:t>
      </w:r>
      <w:r>
        <w:rPr>
          <w:rFonts w:ascii="Times New Roman" w:hAnsi="Times New Roman" w:cs="Times New Roman"/>
          <w:sz w:val="28"/>
          <w:szCs w:val="28"/>
          <w:lang w:val="es-PR"/>
        </w:rPr>
        <w:t xml:space="preserve"> Asambleas y Reuniones</w:t>
      </w:r>
    </w:p>
    <w:p w:rsidR="002C4DFA" w:rsidRPr="00735202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735202">
        <w:rPr>
          <w:rFonts w:ascii="Times New Roman" w:hAnsi="Times New Roman" w:cs="Times New Roman"/>
          <w:b/>
          <w:sz w:val="28"/>
          <w:szCs w:val="28"/>
          <w:lang w:val="es-PR"/>
        </w:rPr>
        <w:t>Sección 1: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 xml:space="preserve"> Asamblea Anual</w:t>
      </w:r>
    </w:p>
    <w:p w:rsidR="002C4DFA" w:rsidRPr="00735202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t xml:space="preserve">Se celebrará la Asamblea Anual 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 xml:space="preserve">en la fecha, día, hora y lugar que se designe por la Junta de Directores en un término de </w:t>
      </w:r>
      <w:r>
        <w:rPr>
          <w:rFonts w:ascii="Times New Roman" w:hAnsi="Times New Roman" w:cs="Times New Roman"/>
          <w:sz w:val="28"/>
          <w:szCs w:val="28"/>
          <w:lang w:val="es-PR"/>
        </w:rPr>
        <w:t>6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>0 días después del cierre del año fiscal de modo que haya tiempo suficiente para preparar los informes a someterse a la Asamblea Anual de miembros.</w:t>
      </w:r>
      <w:r>
        <w:rPr>
          <w:rFonts w:ascii="Times New Roman" w:hAnsi="Times New Roman" w:cs="Times New Roman"/>
          <w:sz w:val="28"/>
          <w:szCs w:val="28"/>
          <w:lang w:val="es-PR"/>
        </w:rPr>
        <w:t xml:space="preserve">  Esta se convocará con no menos de dos semanas de anticipación.</w:t>
      </w:r>
    </w:p>
    <w:p w:rsidR="002C4DFA" w:rsidRPr="00735202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hAnsi="Times New Roman" w:cs="Times New Roman"/>
          <w:b/>
          <w:sz w:val="28"/>
          <w:szCs w:val="28"/>
          <w:lang w:val="es-PR"/>
        </w:rPr>
        <w:t>Sección 2: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 xml:space="preserve"> Reuniones Ordinarias: Junta de Directores</w:t>
      </w:r>
    </w:p>
    <w:p w:rsidR="002C4DFA" w:rsidRPr="00735202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t>Las reuniones ordinarias de la Junta de Directores s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>erán celebrad</w:t>
      </w:r>
      <w:r>
        <w:rPr>
          <w:rFonts w:ascii="Times New Roman" w:hAnsi="Times New Roman" w:cs="Times New Roman"/>
          <w:sz w:val="28"/>
          <w:szCs w:val="28"/>
          <w:lang w:val="es-PR"/>
        </w:rPr>
        <w:t>a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es-PR"/>
        </w:rPr>
        <w:t>cada (_____) meses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 xml:space="preserve"> o un mínimo de </w:t>
      </w:r>
      <w:r>
        <w:rPr>
          <w:rFonts w:ascii="Times New Roman" w:hAnsi="Times New Roman" w:cs="Times New Roman"/>
          <w:sz w:val="28"/>
          <w:szCs w:val="28"/>
          <w:lang w:val="es-PR"/>
        </w:rPr>
        <w:t>(_____)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PR"/>
        </w:rPr>
        <w:t>veces al año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>.</w:t>
      </w:r>
    </w:p>
    <w:p w:rsidR="002C4DFA" w:rsidRPr="00735202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hAnsi="Times New Roman" w:cs="Times New Roman"/>
          <w:b/>
          <w:sz w:val="28"/>
          <w:szCs w:val="28"/>
          <w:lang w:val="es-PR"/>
        </w:rPr>
        <w:t>Sección 3: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 xml:space="preserve"> Reuniones Extraordinarias</w:t>
      </w:r>
    </w:p>
    <w:p w:rsidR="002C4DFA" w:rsidRPr="00735202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735202">
        <w:rPr>
          <w:rFonts w:ascii="Times New Roman" w:hAnsi="Times New Roman" w:cs="Times New Roman"/>
          <w:sz w:val="28"/>
          <w:szCs w:val="28"/>
          <w:lang w:val="es-PR"/>
        </w:rPr>
        <w:t xml:space="preserve">Se celebrarán todas aquellas reuniones </w:t>
      </w:r>
      <w:r>
        <w:rPr>
          <w:rFonts w:ascii="Times New Roman" w:hAnsi="Times New Roman" w:cs="Times New Roman"/>
          <w:sz w:val="28"/>
          <w:szCs w:val="28"/>
          <w:lang w:val="es-PR"/>
        </w:rPr>
        <w:t xml:space="preserve">extraordinarias 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 xml:space="preserve">que la Junta de Directores estime necesarias para el buen funcionamiento de la </w:t>
      </w:r>
      <w:r>
        <w:rPr>
          <w:rFonts w:ascii="Times New Roman" w:hAnsi="Times New Roman" w:cs="Times New Roman"/>
          <w:sz w:val="28"/>
          <w:szCs w:val="28"/>
          <w:lang w:val="es-PR"/>
        </w:rPr>
        <w:t>Asociación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>.</w:t>
      </w:r>
    </w:p>
    <w:p w:rsidR="002C4DFA" w:rsidRPr="00735202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hAnsi="Times New Roman" w:cs="Times New Roman"/>
          <w:b/>
          <w:sz w:val="28"/>
          <w:szCs w:val="28"/>
          <w:lang w:val="es-PR"/>
        </w:rPr>
        <w:t>Sección 4: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 xml:space="preserve"> Convocatoria</w:t>
      </w:r>
    </w:p>
    <w:p w:rsidR="002C4DFA" w:rsidRPr="00735202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735202">
        <w:rPr>
          <w:rFonts w:ascii="Times New Roman" w:hAnsi="Times New Roman" w:cs="Times New Roman"/>
          <w:sz w:val="28"/>
          <w:szCs w:val="28"/>
          <w:lang w:val="es-PR"/>
        </w:rPr>
        <w:t xml:space="preserve">Se notificará por escrito por lo menos siete (7) días calendarios antes de la fecha indicada para la reunión, incluirá día, fecha, lugar, hora y propósito de la </w:t>
      </w:r>
      <w:r>
        <w:rPr>
          <w:rFonts w:ascii="Times New Roman" w:hAnsi="Times New Roman" w:cs="Times New Roman"/>
          <w:sz w:val="28"/>
          <w:szCs w:val="28"/>
          <w:lang w:val="es-PR"/>
        </w:rPr>
        <w:t>misma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>.</w:t>
      </w:r>
    </w:p>
    <w:p w:rsidR="002C4DFA" w:rsidRPr="00735202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 w:rsidRPr="00735202">
        <w:rPr>
          <w:rFonts w:ascii="Times New Roman" w:hAnsi="Times New Roman" w:cs="Times New Roman"/>
          <w:sz w:val="28"/>
          <w:szCs w:val="28"/>
          <w:lang w:val="es-PR"/>
        </w:rPr>
        <w:t>Sección 5: Quórum</w:t>
      </w:r>
    </w:p>
    <w:p w:rsidR="002C4DFA" w:rsidRPr="00735202" w:rsidRDefault="002C4DFA" w:rsidP="002C4DFA">
      <w:pPr>
        <w:rPr>
          <w:rFonts w:ascii="Times New Roman" w:hAnsi="Times New Roman" w:cs="Times New Roman"/>
          <w:sz w:val="28"/>
          <w:szCs w:val="28"/>
          <w:lang w:val="es-PR"/>
        </w:rPr>
      </w:pPr>
      <w:r>
        <w:rPr>
          <w:rFonts w:ascii="Times New Roman" w:hAnsi="Times New Roman" w:cs="Times New Roman"/>
          <w:sz w:val="28"/>
          <w:szCs w:val="28"/>
          <w:lang w:val="es-PR"/>
        </w:rPr>
        <w:t>El quorum será establecido con más de la m</w:t>
      </w:r>
      <w:r w:rsidRPr="00735202">
        <w:rPr>
          <w:rFonts w:ascii="Times New Roman" w:hAnsi="Times New Roman" w:cs="Times New Roman"/>
          <w:sz w:val="28"/>
          <w:szCs w:val="28"/>
          <w:lang w:val="es-PR"/>
        </w:rPr>
        <w:t>itad de los miembros de la Junta de Directores.</w:t>
      </w: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lastRenderedPageBreak/>
        <w:t>Artículo VIII:</w:t>
      </w: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Comités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>La Junta de Directores podrá mediante resolución aprobada por la mayoría de sus miembros crear comités o comisiones permanentes y no permanentes. Los comités serán presididos por miembros de la Junta de Directores, sus restantes miembros pueden ser seleccionados de la membresía.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1:</w:t>
      </w: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Comité Ejecutivo</w:t>
      </w: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La Junta de Directores por mayoría, con el objetivo de descargar adecuadamente sus funciones podrá constituir un Comité Ejecutivo de tres miembros: </w:t>
      </w:r>
      <w:proofErr w:type="gramStart"/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>Presidente</w:t>
      </w:r>
      <w:proofErr w:type="gramEnd"/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>, Secretario y Tesorero. Las determinaciones del Comité Ejecutivo deberán ser informadas y ratificadas en la reunión regular de la Junta de Directores. De no obtenerse quórum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,</w:t>
      </w: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las actuaciones del Comité serán inválidas.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2:</w:t>
      </w: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Comité de Finanzas, Recaudación y Presupuesto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>Los miembros de esta comisión tendrán bajo su responsabilidad todo lo referente a recaudación de fondos, radicación de propuestas y preparación del presupuesto anual de la Asociación.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3:</w:t>
      </w: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Comité de Actividades</w:t>
      </w: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>Est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e comité estará </w:t>
      </w: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>encargado de la organización y ejecución de actividades, donde participe o sea auspiciad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or </w:t>
      </w: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>la Asociación. Estará encargada de la organización de la Asamblea Anual.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4:</w:t>
      </w: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Comité de Membresía y Admisiones</w:t>
      </w: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>Será el enlace de la Asociación con las organizaciones miembros, socios y candidatos.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5:</w:t>
      </w: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Comité de Relaciones Públicas</w:t>
      </w: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>Será el enlace de la Asociación con las organizaciones miembros, socios y candidatos, esferas gubernamentales, otras organizaci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ones y público en general</w:t>
      </w: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>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DC75CF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6:</w:t>
      </w: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Comité de Asistencia Técnica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DC75CF">
        <w:rPr>
          <w:rFonts w:ascii="Times New Roman" w:eastAsia="Times New Roman" w:hAnsi="Times New Roman" w:cs="Times New Roman"/>
          <w:sz w:val="28"/>
          <w:szCs w:val="28"/>
          <w:lang w:val="es-PR"/>
        </w:rPr>
        <w:t>Estará encargado de identificar, obtener y canalizar recursos y actividades para suplir las necesidades de asistencia técnica y servicios de los miembros.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7: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Comités o Comisiones no Permanentes</w:t>
      </w: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7.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Comité Asesor: Puede ser creado por la Junta de Directores según las necesidades de asesoramiento, será compuesto por profesionales voluntarios o ciudadanos con experiencia que no tienen que ser socios. Su número de miembros 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lastRenderedPageBreak/>
        <w:t>y tiempo de vigencia variará de acuerdo a las necesidades de asesoramiento y disponibilidad de voluntarios.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7.2 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Comisión de Nominaciones y Elecciones: Estarán compuestas por (______) miembros de la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Asociación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>. Seleccionará y evaluará candidatos a la Junta de Directores de la Asociación y será responsable del procedimiento de elecciones y certificará resultados de la misma.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Artículo IX: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Disposiciones Misceláneas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PR"/>
        </w:rPr>
      </w:pP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1: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El Sello</w:t>
      </w: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>El sello de la Corporación será de la forma que la Junta de Directores determine. Como información mínima el sello contendrá el nombre legal y año de incorporación.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2: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Enmienda al Reglamento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Este reglamento podrá ser enmendado por 2/3 partes de los socios presentes en cualquier Asamblea de Socios, con notificación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de 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los términos de la enmienda propuesta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al menos dos semanas antes de la asamblea 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en la cual se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presenten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>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3: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Enmienda al Certificado de Incorporación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>La Asamblea podrá realizar enmiendas al Certificado de Incorporación con la concurrencia de 2/3 partes de los miembros presentes en asamblea debidamente constituida. El texto propuesto deberá ser incluido con la convocatoria.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4: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Conflicto de Intereses</w:t>
      </w: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>Un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(a)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Director(a) revelará la naturaleza de cualquier conflicto potencial de interés, ya sea propio o de cualquiera de los otros miembros y se inhibir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á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por completo del proceso de toma de decisiones sobre los asuntos en el cual el Director, la familia inmediata de éste, o socio, o una organización en la cual el Director esté actuando como oficial, director, fiduciario, asociado, agente, empleado o contratista independiente tenga directo o indirectamente un interés financiero según definido por las normas de la Junta de Directores.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772812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5: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Política de No-Discrimen</w:t>
      </w: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Esta Asocia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ción no discriminará contra ninguna persona por razón de raza, credo, edad, impedimento físico,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género,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preferencia sexual, estado civil, origen étnico ni creencias políticas, para emplear u ofrecer servicios.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884DE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772812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6: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Corporación Libre de Drogas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lastRenderedPageBreak/>
        <w:t xml:space="preserve">Esta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Asoci</w:t>
      </w:r>
      <w:r w:rsidRPr="00884DE1">
        <w:rPr>
          <w:rFonts w:ascii="Times New Roman" w:eastAsia="Times New Roman" w:hAnsi="Times New Roman" w:cs="Times New Roman"/>
          <w:sz w:val="28"/>
          <w:szCs w:val="28"/>
          <w:lang w:val="es-PR"/>
        </w:rPr>
        <w:t>ación, sus facilidades, propiedades, proyectos y áreas de servicio estarán libres de drogas y de uso de cualquier sustancia controlada y/o ilegal.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772812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772812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7:</w:t>
      </w:r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Registro Corporativo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La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Asoci</w:t>
      </w:r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>ación mantendrá un registro completo y preciso de todas sus actividades. Estará disponible en todo momento para la revisión de la membresía y dará copia de ellas a cualquier miembro de esta Corporación si fuera solicitada. De igual forma estará disponible para la revisión por parte de agencias, organizaciones o instituciones con autoridad legal para ello.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772812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772812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8:</w:t>
      </w:r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Copias del Reglamento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Una vez impreso este reglamento, el </w:t>
      </w:r>
      <w:proofErr w:type="gramStart"/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>Secretario</w:t>
      </w:r>
      <w:proofErr w:type="gramEnd"/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lo certificará como copia oficial y estará encargado de hacer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disponibles </w:t>
      </w:r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>copia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s</w:t>
      </w:r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(impresas o digitalizadas) </w:t>
      </w:r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del mismo a todos y cada uno de los miembros de esta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Asoci</w:t>
      </w:r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>ación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772812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E3578D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9:</w:t>
      </w:r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Depósitos, Inversiones y Auditoría Anual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772812">
        <w:rPr>
          <w:rFonts w:ascii="Times New Roman" w:eastAsia="Times New Roman" w:hAnsi="Times New Roman" w:cs="Times New Roman"/>
          <w:sz w:val="28"/>
          <w:szCs w:val="28"/>
          <w:lang w:val="es-PR"/>
        </w:rPr>
        <w:t>Los fondos de la Asociación deberán depositarse en aquellos bancos, asociaciones de ahorro u otra entidad similar que la Junta de Directores haya seleccionado. Cualquier fondo irrestricto disponible y el cual no se encuentre en uso por un período de tiempo, podrá usarse para realizar una inversión de capital, según lo permita la ley y con el voto de mayoría de los miembros de la Junta de Directores. Las finanzas de la Asociación deberán ser auditadas y certificadas por un Contador Público Autorizado externo todos los años. Los resultados formarán parte del Informe de tesorería en la Asamblea Anual de los miembros de la Asociación.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E3578D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E3578D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10:</w:t>
      </w:r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Actividad Política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>La Asociación no podrá involucrarse en ninguna actividad política que conlleve la participación en actividades dirigidas a favorecer o desfavorecer a cualquier partido político, ideología y/o candidato a algún puesto público. Además, se establece que ninguna porción del fondo de la Asociación deberá ser usado para influenciar indebidamente a ningún legislador. Sin embargo, esta regla no debe limitar el derecho de cualquier oficial o miembro de la Asociación de aparecer ante cualquier comité legislativo para testificar sobre los asuntos de la Asociación y apoyar legislación necesaria para los propósitos de esta Asociación.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E3578D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E3578D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11:</w:t>
      </w:r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Cláusula de Salvedad</w:t>
      </w:r>
    </w:p>
    <w:p w:rsidR="002C4DFA" w:rsidRPr="00E3578D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>Si por alguna razón o cuestionamiento legal, algún Tribunal declara nula y/o inconstitucional o en conflicto con alguna legislación vigente alguna cláusula, sección o artículo de este reglamento, ello no invalidará el resto del mismo, cuyas cláusulas, Secciones o artículos continuarán vigentes en toda su fuerza o vigor.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E3578D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E3578D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12:</w:t>
      </w:r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Confidencialidad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>Los asuntos de la Asociación se discutirán abiertamente. Sin embargo, en circunstancias en que la Asociación esté discutiendo asuntos que se consideren de carácter confidencial a los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>intereses de los miembros de la Asociación, la reunión podrá cerrarse al público. A tales propósitos se deberá contar con el voto afirmativo de la mayoría simple de los miembros votantes de la Asociación.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E3578D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E3578D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13:</w:t>
      </w:r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Proceso Parlamentario</w:t>
      </w:r>
    </w:p>
    <w:p w:rsidR="002C4DFA" w:rsidRPr="0000108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>Todas las reuniones y asambleas de la Asociación deberán ser regidas por las disposiciones de “</w:t>
      </w:r>
      <w:proofErr w:type="spellStart"/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>Robert’s</w:t>
      </w:r>
      <w:proofErr w:type="spellEnd"/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Rules </w:t>
      </w:r>
      <w:proofErr w:type="spellStart"/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>of</w:t>
      </w:r>
      <w:proofErr w:type="spellEnd"/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proofErr w:type="spellStart"/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>Order</w:t>
      </w:r>
      <w:proofErr w:type="spellEnd"/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” (edición actualizada), a menos que otro </w:t>
      </w:r>
      <w:r w:rsidRPr="00001081">
        <w:rPr>
          <w:rFonts w:ascii="Times New Roman" w:eastAsia="Times New Roman" w:hAnsi="Times New Roman" w:cs="Times New Roman"/>
          <w:sz w:val="28"/>
          <w:szCs w:val="28"/>
          <w:lang w:val="es-PR"/>
        </w:rPr>
        <w:t>proceso sea establecido en este reglamento corporativo o por resolución de la Junta de Directores.</w:t>
      </w:r>
    </w:p>
    <w:p w:rsidR="002C4DFA" w:rsidRPr="0000108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Default="002C4DFA" w:rsidP="002C4DFA">
      <w:pPr>
        <w:spacing w:after="0" w:line="240" w:lineRule="auto"/>
        <w:rPr>
          <w:bCs/>
          <w:color w:val="000000"/>
          <w:sz w:val="28"/>
          <w:szCs w:val="28"/>
          <w:lang w:val="es-PR"/>
        </w:rPr>
      </w:pPr>
      <w:r w:rsidRPr="00001081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14:</w:t>
      </w:r>
      <w:r w:rsidRPr="0000108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C</w:t>
      </w:r>
      <w:r w:rsidRPr="00962957">
        <w:rPr>
          <w:bCs/>
          <w:color w:val="000000"/>
          <w:sz w:val="28"/>
          <w:szCs w:val="28"/>
          <w:lang w:val="es-PR"/>
        </w:rPr>
        <w:t xml:space="preserve">láusula </w:t>
      </w:r>
      <w:r>
        <w:rPr>
          <w:bCs/>
          <w:color w:val="000000"/>
          <w:sz w:val="28"/>
          <w:szCs w:val="28"/>
          <w:lang w:val="es-PR"/>
        </w:rPr>
        <w:t>A</w:t>
      </w:r>
      <w:r w:rsidRPr="00962957">
        <w:rPr>
          <w:bCs/>
          <w:color w:val="000000"/>
          <w:sz w:val="28"/>
          <w:szCs w:val="28"/>
          <w:lang w:val="es-PR"/>
        </w:rPr>
        <w:t>utori</w:t>
      </w:r>
      <w:r>
        <w:rPr>
          <w:bCs/>
          <w:color w:val="000000"/>
          <w:sz w:val="28"/>
          <w:szCs w:val="28"/>
          <w:lang w:val="es-PR"/>
        </w:rPr>
        <w:t xml:space="preserve">zando </w:t>
      </w:r>
      <w:r w:rsidRPr="00962957">
        <w:rPr>
          <w:bCs/>
          <w:color w:val="000000"/>
          <w:sz w:val="28"/>
          <w:szCs w:val="28"/>
          <w:lang w:val="es-PR"/>
        </w:rPr>
        <w:t xml:space="preserve">a solicitar ayuda financiera de parte del </w:t>
      </w:r>
      <w:r>
        <w:rPr>
          <w:bCs/>
          <w:color w:val="000000"/>
          <w:sz w:val="28"/>
          <w:szCs w:val="28"/>
          <w:lang w:val="es-PR"/>
        </w:rPr>
        <w:t>G</w:t>
      </w:r>
      <w:r w:rsidRPr="00962957">
        <w:rPr>
          <w:bCs/>
          <w:color w:val="000000"/>
          <w:sz w:val="28"/>
          <w:szCs w:val="28"/>
          <w:lang w:val="es-PR"/>
        </w:rPr>
        <w:t>obierno de los EEUU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La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Junta Directiva de la </w:t>
      </w:r>
      <w:r w:rsidRPr="00E3578D">
        <w:rPr>
          <w:rFonts w:ascii="Times New Roman" w:eastAsia="Times New Roman" w:hAnsi="Times New Roman" w:cs="Times New Roman"/>
          <w:sz w:val="28"/>
          <w:szCs w:val="28"/>
          <w:lang w:val="es-PR"/>
        </w:rPr>
        <w:t>Asociación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podrá solicitar ayuda financiera a las diversas Agencias del Gobierno de los EEUU para la construcción de instalaciones físicas, adquisición de equipo, o implantación de iniciativas de desarrollo económico contenidas en el Plan de Acción vigente de la Asociación.  La ayuda financiera a ser obtenida por medio de donaciones no requerirá autorización expresa de la matrícula. </w:t>
      </w:r>
      <w:r w:rsidRPr="008E5E3F">
        <w:rPr>
          <w:rFonts w:ascii="Times New Roman" w:eastAsia="Times New Roman" w:hAnsi="Times New Roman" w:cs="Times New Roman"/>
          <w:sz w:val="28"/>
          <w:szCs w:val="28"/>
          <w:lang w:val="es-PR"/>
        </w:rPr>
        <w:t>La ayuda financiera a ser obtenida por medio de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préstamos, podrá ser procurada únicamente luego de ser aprobada por dos terceras partes (2/3) de la matrícula reunida en asamblea extraordinaria para atender dicho asunto.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Pr="00001081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6C0EF6">
        <w:rPr>
          <w:rFonts w:ascii="Times New Roman" w:eastAsia="Times New Roman" w:hAnsi="Times New Roman" w:cs="Times New Roman"/>
          <w:b/>
          <w:sz w:val="28"/>
          <w:szCs w:val="28"/>
          <w:lang w:val="es-PR"/>
        </w:rPr>
        <w:t>Sección 15: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r w:rsidRPr="00001081">
        <w:rPr>
          <w:rFonts w:ascii="Times New Roman" w:eastAsia="Times New Roman" w:hAnsi="Times New Roman" w:cs="Times New Roman"/>
          <w:sz w:val="28"/>
          <w:szCs w:val="28"/>
          <w:lang w:val="es-PR"/>
        </w:rPr>
        <w:t>Clausula de Disolución</w:t>
      </w:r>
    </w:p>
    <w:p w:rsidR="002C4DFA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001081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Si la membresía </w:t>
      </w: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estimara que la Asociación ha cumplido su objetivo, o ha fallado en cumplirlo, o por cualquier otra razón estime que es necesario, podrá proponer la disolución de la Asociación.  La solicitud de disolución deberá presentarse por escrito a la Junta Directiva de la Asociación y esta estará obligada a convocar a referéndum sobre la misma.  Para ser efectiva, dos terceras partes (2/3) de la membresía con derecho a voto tendrán que votar a favor de la disolución.</w:t>
      </w:r>
    </w:p>
    <w:p w:rsidR="002C4DFA" w:rsidRPr="009A6CEC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>
        <w:rPr>
          <w:rFonts w:ascii="Times New Roman" w:eastAsia="Times New Roman" w:hAnsi="Times New Roman" w:cs="Times New Roman"/>
          <w:sz w:val="28"/>
          <w:szCs w:val="28"/>
          <w:lang w:val="es-PR"/>
        </w:rPr>
        <w:t>Todas las propiedades, bienes y activos de la Asociación serán dispuestos en el siguiente orden de prioridad, incluyendo los obtenidos con fondos federales:</w:t>
      </w:r>
      <w:r w:rsidRPr="003E6CA3">
        <w:rPr>
          <w:lang w:val="es-PR"/>
        </w:rPr>
        <w:t xml:space="preserve"> </w:t>
      </w:r>
    </w:p>
    <w:p w:rsidR="002C4DFA" w:rsidRPr="009A6CEC" w:rsidRDefault="002C4DFA" w:rsidP="002C4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</w:p>
    <w:p w:rsidR="002C4DFA" w:rsidRDefault="002C4DFA" w:rsidP="002C4D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3E6CA3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Organizaciones sin fines de lucro que posean exención contributiva bajo la sección 501(c)(3) del </w:t>
      </w:r>
      <w:proofErr w:type="spellStart"/>
      <w:r w:rsidRPr="003E6CA3">
        <w:rPr>
          <w:rFonts w:ascii="Times New Roman" w:eastAsia="Times New Roman" w:hAnsi="Times New Roman" w:cs="Times New Roman"/>
          <w:sz w:val="28"/>
          <w:szCs w:val="28"/>
          <w:lang w:val="es-PR"/>
        </w:rPr>
        <w:t>Internal</w:t>
      </w:r>
      <w:proofErr w:type="spellEnd"/>
      <w:r w:rsidRPr="003E6CA3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proofErr w:type="spellStart"/>
      <w:r w:rsidRPr="003E6CA3">
        <w:rPr>
          <w:rFonts w:ascii="Times New Roman" w:eastAsia="Times New Roman" w:hAnsi="Times New Roman" w:cs="Times New Roman"/>
          <w:sz w:val="28"/>
          <w:szCs w:val="28"/>
          <w:lang w:val="es-PR"/>
        </w:rPr>
        <w:t>Revenue</w:t>
      </w:r>
      <w:proofErr w:type="spellEnd"/>
      <w:r w:rsidRPr="003E6CA3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</w:t>
      </w:r>
      <w:proofErr w:type="spellStart"/>
      <w:r w:rsidRPr="003E6CA3">
        <w:rPr>
          <w:rFonts w:ascii="Times New Roman" w:eastAsia="Times New Roman" w:hAnsi="Times New Roman" w:cs="Times New Roman"/>
          <w:sz w:val="28"/>
          <w:szCs w:val="28"/>
          <w:lang w:val="es-PR"/>
        </w:rPr>
        <w:t>Code</w:t>
      </w:r>
      <w:proofErr w:type="spellEnd"/>
      <w:r w:rsidRPr="003E6CA3">
        <w:rPr>
          <w:rFonts w:ascii="Times New Roman" w:eastAsia="Times New Roman" w:hAnsi="Times New Roman" w:cs="Times New Roman"/>
          <w:sz w:val="28"/>
          <w:szCs w:val="28"/>
          <w:lang w:val="es-PR"/>
        </w:rPr>
        <w:t xml:space="preserve"> y posea una misión similar a la de la Asociación.</w:t>
      </w:r>
    </w:p>
    <w:p w:rsidR="002C4DFA" w:rsidRDefault="002C4DFA" w:rsidP="002C4D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3E6CA3">
        <w:rPr>
          <w:rFonts w:ascii="Times New Roman" w:eastAsia="Times New Roman" w:hAnsi="Times New Roman" w:cs="Times New Roman"/>
          <w:sz w:val="28"/>
          <w:szCs w:val="28"/>
          <w:lang w:val="es-PR"/>
        </w:rPr>
        <w:t>Agencias del gobierno municipal que posean una misión similar a la de la Asociación.</w:t>
      </w:r>
    </w:p>
    <w:p w:rsidR="002C4DFA" w:rsidRDefault="002C4DFA" w:rsidP="002C4D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3E6CA3">
        <w:rPr>
          <w:rFonts w:ascii="Times New Roman" w:eastAsia="Times New Roman" w:hAnsi="Times New Roman" w:cs="Times New Roman"/>
          <w:sz w:val="28"/>
          <w:szCs w:val="28"/>
          <w:lang w:val="es-PR"/>
        </w:rPr>
        <w:lastRenderedPageBreak/>
        <w:t>Agencias del gobierno estatal que posean una misión similar a la de la Asociación.</w:t>
      </w:r>
    </w:p>
    <w:p w:rsidR="002C4DFA" w:rsidRPr="003E6CA3" w:rsidRDefault="002C4DFA" w:rsidP="002C4D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PR"/>
        </w:rPr>
      </w:pPr>
      <w:r w:rsidRPr="003E6CA3">
        <w:rPr>
          <w:rFonts w:ascii="Times New Roman" w:eastAsia="Times New Roman" w:hAnsi="Times New Roman" w:cs="Times New Roman"/>
          <w:sz w:val="28"/>
          <w:szCs w:val="28"/>
          <w:lang w:val="es-PR"/>
        </w:rPr>
        <w:t>Agencias del gobierno federal que hayan provisto los fondos o que posean una misión similar a la de la Asociación.</w:t>
      </w:r>
    </w:p>
    <w:p w:rsidR="002C4DFA" w:rsidRPr="002C4DFA" w:rsidRDefault="002C4DFA">
      <w:pPr>
        <w:rPr>
          <w:lang w:val="es-PR"/>
        </w:rPr>
      </w:pPr>
    </w:p>
    <w:sectPr w:rsidR="002C4DFA" w:rsidRPr="002C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505C"/>
    <w:multiLevelType w:val="multilevel"/>
    <w:tmpl w:val="2A3A4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ED322C"/>
    <w:multiLevelType w:val="hybridMultilevel"/>
    <w:tmpl w:val="D7AA3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FA"/>
    <w:rsid w:val="002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EC62"/>
  <w15:chartTrackingRefBased/>
  <w15:docId w15:val="{881C190B-8069-466E-A956-0557C41B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DF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3572</Words>
  <Characters>19651</Characters>
  <Application>Microsoft Office Word</Application>
  <DocSecurity>0</DocSecurity>
  <Lines>163</Lines>
  <Paragraphs>46</Paragraphs>
  <ScaleCrop>false</ScaleCrop>
  <Company/>
  <LinksUpToDate>false</LinksUpToDate>
  <CharactersWithSpaces>23177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Rivera</dc:creator>
  <cp:keywords/>
  <dc:description/>
  <cp:lastModifiedBy>Myrna Rivera</cp:lastModifiedBy>
  <cp:revision>1</cp:revision>
  <dcterms:created xsi:type="dcterms:W3CDTF">2019-12-09T11:28:00Z</dcterms:created>
  <dcterms:modified xsi:type="dcterms:W3CDTF">2019-12-09T11:33:00Z</dcterms:modified>
</cp:coreProperties>
</file>