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48BD" w14:textId="261486DA" w:rsidR="00373ED0" w:rsidRPr="00373ED0" w:rsidRDefault="00373ED0" w:rsidP="00373E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373ED0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RESUMEN FINANCIERO</w:t>
      </w:r>
    </w:p>
    <w:tbl>
      <w:tblPr>
        <w:tblStyle w:val="GridTable6Colorful-Accent61"/>
        <w:tblW w:w="5000" w:type="pct"/>
        <w:tblLook w:val="04A0" w:firstRow="1" w:lastRow="0" w:firstColumn="1" w:lastColumn="0" w:noHBand="0" w:noVBand="1"/>
      </w:tblPr>
      <w:tblGrid>
        <w:gridCol w:w="6408"/>
        <w:gridCol w:w="2942"/>
      </w:tblGrid>
      <w:tr w:rsidR="00373ED0" w:rsidRPr="00373ED0" w14:paraId="05B045FC" w14:textId="77777777" w:rsidTr="00D4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708A5373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</w:rPr>
              <w:t>Ingresos</w:t>
            </w:r>
          </w:p>
        </w:tc>
      </w:tr>
      <w:tr w:rsidR="00373ED0" w:rsidRPr="00373ED0" w14:paraId="1C770409" w14:textId="77777777" w:rsidTr="00373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56799AE7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pct"/>
            <w:hideMark/>
          </w:tcPr>
          <w:p w14:paraId="12387F44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3ED0" w:rsidRPr="00373ED0" w14:paraId="6A8126FB" w14:textId="77777777" w:rsidTr="00D44F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1CE286D1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pct"/>
            <w:hideMark/>
          </w:tcPr>
          <w:p w14:paraId="395AC695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3ED0" w:rsidRPr="00373ED0" w14:paraId="4A12EDAD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5BB48A4B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382A4E84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3ED0" w:rsidRPr="00373ED0" w14:paraId="01F03C2F" w14:textId="77777777" w:rsidTr="00D44F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23BA4AF0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3CD9932F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3ED0" w:rsidRPr="00373ED0" w14:paraId="47736AEF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466F6B88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3B7D0D49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3ED0" w:rsidRPr="00373ED0" w14:paraId="5AC69540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77C157C0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pct"/>
            <w:hideMark/>
          </w:tcPr>
          <w:p w14:paraId="4F506885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3ED0" w:rsidRPr="00373ED0" w14:paraId="4DEA9A2B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  <w:hideMark/>
          </w:tcPr>
          <w:p w14:paraId="0F58976A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</w:rPr>
              <w:t>Ingresos totales</w:t>
            </w:r>
          </w:p>
        </w:tc>
        <w:tc>
          <w:tcPr>
            <w:tcW w:w="1573" w:type="pct"/>
            <w:hideMark/>
          </w:tcPr>
          <w:p w14:paraId="54B564D8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73ED0" w:rsidRPr="00373ED0" w14:paraId="54A2A6A7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  <w:hideMark/>
          </w:tcPr>
          <w:p w14:paraId="3C294C72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3" w:type="pct"/>
            <w:hideMark/>
          </w:tcPr>
          <w:p w14:paraId="17668FAD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3ED0" w:rsidRPr="00373ED0" w14:paraId="7D2237D4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7EE04774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</w:rPr>
              <w:t>Gastos</w:t>
            </w:r>
          </w:p>
        </w:tc>
      </w:tr>
      <w:tr w:rsidR="00373ED0" w:rsidRPr="00373ED0" w14:paraId="36D20478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24C4C89D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pct"/>
            <w:hideMark/>
          </w:tcPr>
          <w:p w14:paraId="2C50E79C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</w:tr>
      <w:tr w:rsidR="00373ED0" w:rsidRPr="00373ED0" w14:paraId="5114AE45" w14:textId="77777777" w:rsidTr="00373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66A1B462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6492069D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7D887099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77056D10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2635EB16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7E2C2EB7" w14:textId="77777777" w:rsidTr="00373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7071D397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59CF3B8B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27F12792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1D355F32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2391B59E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403BC8AE" w14:textId="77777777" w:rsidTr="00373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019FBE6E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68592DB8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3A1CACAD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267A3060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389EAB41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14E44848" w14:textId="77777777" w:rsidTr="00373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270B8C48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01116F37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467D337F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6EB0A516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1573" w:type="pct"/>
          </w:tcPr>
          <w:p w14:paraId="09BA2DD6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73ED0" w:rsidRPr="00373ED0" w14:paraId="761925BC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32023D4C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pct"/>
            <w:hideMark/>
          </w:tcPr>
          <w:p w14:paraId="1AF64DF3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</w:tr>
      <w:tr w:rsidR="00373ED0" w:rsidRPr="00373ED0" w14:paraId="1F28DDAB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</w:tcPr>
          <w:p w14:paraId="3DC9A1EC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pct"/>
            <w:hideMark/>
          </w:tcPr>
          <w:p w14:paraId="7B55A1B0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</w:tr>
      <w:tr w:rsidR="00373ED0" w:rsidRPr="00373ED0" w14:paraId="470CB2A7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  <w:hideMark/>
          </w:tcPr>
          <w:p w14:paraId="7DCC9EFE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</w:rPr>
              <w:t>Gastos totales</w:t>
            </w:r>
          </w:p>
        </w:tc>
        <w:tc>
          <w:tcPr>
            <w:tcW w:w="1573" w:type="pct"/>
            <w:hideMark/>
          </w:tcPr>
          <w:p w14:paraId="2DFC671E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  <w:tr w:rsidR="00373ED0" w:rsidRPr="00373ED0" w14:paraId="7328480F" w14:textId="77777777" w:rsidTr="00373ED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  <w:hideMark/>
          </w:tcPr>
          <w:p w14:paraId="4D2E98D1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573" w:type="pct"/>
            <w:hideMark/>
          </w:tcPr>
          <w:p w14:paraId="0FA97633" w14:textId="77777777" w:rsidR="00373ED0" w:rsidRPr="00373ED0" w:rsidRDefault="00373ED0" w:rsidP="00373ED0">
            <w:pPr>
              <w:spacing w:after="120"/>
              <w:ind w:left="101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</w:tr>
      <w:tr w:rsidR="00373ED0" w:rsidRPr="00373ED0" w14:paraId="29D4726F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pct"/>
            <w:hideMark/>
          </w:tcPr>
          <w:p w14:paraId="6B6156DE" w14:textId="77777777" w:rsidR="00373ED0" w:rsidRPr="00373ED0" w:rsidRDefault="00373ED0" w:rsidP="00373ED0">
            <w:pPr>
              <w:spacing w:after="120"/>
              <w:ind w:left="101" w:right="101"/>
              <w:rPr>
                <w:rFonts w:ascii="Times New Roman" w:eastAsia="Times New Roman" w:hAnsi="Times New Roman" w:cs="Times New Roman"/>
              </w:rPr>
            </w:pPr>
            <w:r w:rsidRPr="00373ED0">
              <w:rPr>
                <w:rFonts w:ascii="Times New Roman" w:eastAsia="Times New Roman" w:hAnsi="Times New Roman" w:cs="Times New Roman"/>
              </w:rPr>
              <w:t>Ingreso neto</w:t>
            </w:r>
          </w:p>
        </w:tc>
        <w:tc>
          <w:tcPr>
            <w:tcW w:w="1573" w:type="pct"/>
            <w:hideMark/>
          </w:tcPr>
          <w:p w14:paraId="104E6063" w14:textId="77777777" w:rsidR="00373ED0" w:rsidRPr="00373ED0" w:rsidRDefault="00373ED0" w:rsidP="00373ED0">
            <w:pPr>
              <w:spacing w:after="120"/>
              <w:ind w:left="101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ED0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</w:p>
        </w:tc>
      </w:tr>
    </w:tbl>
    <w:p w14:paraId="5636D634" w14:textId="77777777" w:rsidR="00373ED0" w:rsidRPr="00373ED0" w:rsidRDefault="00373ED0" w:rsidP="00373E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</w:pPr>
      <w:r w:rsidRPr="00373ED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Instrucciones para completar el Resumen financiero</w:t>
      </w:r>
    </w:p>
    <w:p w14:paraId="10C4667B" w14:textId="77777777" w:rsidR="00373ED0" w:rsidRPr="00373ED0" w:rsidRDefault="00373ED0" w:rsidP="00373ED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373E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Ingresos- Se anotan todos los ingresos generados por la venta de productos e incentivos.</w:t>
      </w:r>
    </w:p>
    <w:p w14:paraId="599C2B23" w14:textId="77777777" w:rsidR="00373ED0" w:rsidRPr="00373ED0" w:rsidRDefault="00373ED0" w:rsidP="00373ED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373E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Ingresos totales- Se anota la suma de todos los ingresos.</w:t>
      </w:r>
    </w:p>
    <w:p w14:paraId="572FCF3B" w14:textId="77777777" w:rsidR="00373ED0" w:rsidRPr="00373ED0" w:rsidRDefault="00373ED0" w:rsidP="00373ED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373E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Gastos- Se anotan todos los gastos incurridos en los procesos de producción y venta.</w:t>
      </w:r>
    </w:p>
    <w:p w14:paraId="602DEB64" w14:textId="77777777" w:rsidR="00373ED0" w:rsidRPr="00373ED0" w:rsidRDefault="00373ED0" w:rsidP="00373ED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373E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Gastos totales- Se anota la suma de todos los gastos.</w:t>
      </w:r>
    </w:p>
    <w:p w14:paraId="5CAC36D0" w14:textId="77777777" w:rsidR="00373ED0" w:rsidRPr="00373ED0" w:rsidRDefault="00373ED0" w:rsidP="00373ED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</w:pPr>
      <w:r w:rsidRPr="00373E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PR"/>
        </w:rPr>
        <w:t>Ingreso neto- Será igual a Ingresos totales menos Gastos totales.</w:t>
      </w:r>
    </w:p>
    <w:p w14:paraId="264FF8FC" w14:textId="77777777" w:rsidR="003C5ECC" w:rsidRPr="00373ED0" w:rsidRDefault="003C5ECC">
      <w:pPr>
        <w:rPr>
          <w:lang w:val="es-PR"/>
        </w:rPr>
      </w:pPr>
    </w:p>
    <w:sectPr w:rsidR="003C5ECC" w:rsidRPr="0037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5740"/>
    <w:multiLevelType w:val="hybridMultilevel"/>
    <w:tmpl w:val="18B8A28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D0"/>
    <w:rsid w:val="00373ED0"/>
    <w:rsid w:val="003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4AAE9"/>
  <w15:chartTrackingRefBased/>
  <w15:docId w15:val="{65BF0639-D75F-4A90-BD53-66355DF5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373ED0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373ED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2021-10-14T17:49:00Z</dcterms:created>
  <dcterms:modified xsi:type="dcterms:W3CDTF">2021-10-14T17:50:00Z</dcterms:modified>
</cp:coreProperties>
</file>