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24EE1024" w:rsidR="00057847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p w14:paraId="5BEE0E77" w14:textId="40C2A3EE" w:rsidR="00211EF2" w:rsidRDefault="00610C55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211EF2" w:rsidRPr="00211EF2">
        <w:rPr>
          <w:rFonts w:ascii="Times New Roman" w:hAnsi="Times New Roman" w:cs="Times New Roman"/>
          <w:b/>
          <w:sz w:val="24"/>
          <w:szCs w:val="24"/>
          <w:lang w:val="en-US"/>
        </w:rPr>
        <w:t>/01/202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11EF2" w:rsidRPr="00211EF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211EF2" w:rsidRPr="00211EF2">
        <w:rPr>
          <w:rFonts w:ascii="Times New Roman" w:hAnsi="Times New Roman" w:cs="Times New Roman"/>
          <w:b/>
          <w:sz w:val="24"/>
          <w:szCs w:val="24"/>
          <w:lang w:val="en-US"/>
        </w:rPr>
        <w:t>/31/202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6808C71F" w14:textId="77777777" w:rsidR="00211EF2" w:rsidRPr="00645179" w:rsidRDefault="00211EF2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610C55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1E0659B1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AE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370E3AC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57847" w:rsidRPr="00FA0EAF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Pr="00FA0EAF" w:rsidRDefault="0024637E" w:rsidP="00FA0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General </w:t>
            </w:r>
            <w:r w:rsidR="00655EC6"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Progress </w:t>
            </w:r>
            <w:r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Report </w:t>
            </w:r>
          </w:p>
          <w:p w14:paraId="7B6E7E8E" w14:textId="1CA57D24" w:rsidR="006552E5" w:rsidRDefault="006552E5" w:rsidP="00FA0E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assistance student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 to follow up project works.</w:t>
            </w:r>
          </w:p>
          <w:p w14:paraId="12A41A64" w14:textId="7CE4D5FA" w:rsidR="00D02835" w:rsidRPr="00C36BD3" w:rsidRDefault="00B67227" w:rsidP="00FA0E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PRAES Educative Office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rint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 and distributed</w:t>
            </w:r>
            <w:r w:rsidR="00D02835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 Gardens Curriculum</w:t>
            </w:r>
            <w:r w:rsid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PRAES county agents and to NRCS personnel</w:t>
            </w:r>
            <w:r w:rsid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CFB432" w14:textId="6EC3818F" w:rsidR="00EB3AE2" w:rsidRDefault="00610232" w:rsidP="00FA0E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PRAES Educative Office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 edition and design of f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lessons of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84CC0AE" w14:textId="12EAB3B8" w:rsidR="00997295" w:rsidRDefault="00997295" w:rsidP="00FA0EA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management for high tunnel system</w:t>
            </w:r>
          </w:p>
          <w:p w14:paraId="5AC28864" w14:textId="50FD67FE" w:rsidR="00997295" w:rsidRDefault="00997295" w:rsidP="00FA0EA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system</w:t>
            </w:r>
          </w:p>
          <w:p w14:paraId="248B666C" w14:textId="2C6E05AA" w:rsidR="00997295" w:rsidRDefault="00997295" w:rsidP="00FA0EA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Plagues and diseases control for crops in high tunnel system</w:t>
            </w:r>
          </w:p>
          <w:p w14:paraId="43D178D1" w14:textId="3900290D" w:rsidR="00997295" w:rsidRDefault="00997295" w:rsidP="00FA0EA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 keeping for high tunnel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proofErr w:type="gramEnd"/>
          </w:p>
          <w:p w14:paraId="4482A804" w14:textId="46C861CF" w:rsidR="0090355C" w:rsidRDefault="00B67227" w:rsidP="00FA0E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assistance students b</w:t>
            </w:r>
            <w:r w:rsidR="0061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egan project video recording.</w:t>
            </w:r>
          </w:p>
          <w:p w14:paraId="59D0C6F0" w14:textId="77777777" w:rsidR="00FA0EAF" w:rsidRPr="006E32A0" w:rsidRDefault="00FA0EAF" w:rsidP="00FA0EAF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Business Plan</w:t>
            </w:r>
          </w:p>
          <w:p w14:paraId="208C9C1F" w14:textId="77777777" w:rsidR="00FA0EAF" w:rsidRPr="00FA0EAF" w:rsidRDefault="00FA0EAF" w:rsidP="00FA0EAF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Crops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for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high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</w:p>
          <w:p w14:paraId="48208A3F" w14:textId="77777777" w:rsidR="00FA0EAF" w:rsidRDefault="00FA0EAF" w:rsidP="00FA0EAF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Pest Management</w:t>
            </w:r>
            <w:r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12D7B" w14:textId="15792FB4" w:rsidR="00610232" w:rsidRDefault="00B67227" w:rsidP="00FA0EAF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Comas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>Un vistazo a la agricultura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, Virtual </w:t>
            </w:r>
            <w:proofErr w:type="spellStart"/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  <w:proofErr w:type="spellEnd"/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Tool Box 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“Recursos disponibles para el Desarrollo agrícola en Puerto Rico”.</w:t>
            </w:r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proofErr w:type="gramEnd"/>
            <w:r w:rsidR="00610232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29,2021 (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="00FA0EAF" w:rsidRPr="00FA0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42E4A2" w14:textId="0EB72E5F" w:rsidR="00FA0EAF" w:rsidRDefault="00B67227" w:rsidP="00FA0EAF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Comas and assistance students w</w:t>
            </w:r>
            <w:r w:rsidR="00FA0EAF" w:rsidRPr="00FA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ork in </w:t>
            </w:r>
            <w:r w:rsidR="00FA0EAF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CHEFS: Marketing Network Establishment </w:t>
            </w:r>
            <w:r w:rsidR="00FA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Memories</w:t>
            </w:r>
            <w:r w:rsidR="00FA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draft</w:t>
            </w:r>
          </w:p>
          <w:p w14:paraId="147D57C6" w14:textId="70538E57" w:rsidR="001B6874" w:rsidRPr="001B6874" w:rsidRDefault="00B67227" w:rsidP="00FA0EAF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Comas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6874" w:rsidRPr="001B6874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 w:rsidR="001B6874" w:rsidRPr="001B6874">
              <w:rPr>
                <w:rFonts w:ascii="Times New Roman" w:hAnsi="Times New Roman" w:cs="Times New Roman"/>
                <w:sz w:val="24"/>
                <w:szCs w:val="24"/>
              </w:rPr>
              <w:t xml:space="preserve"> “Planificando mi finca” a</w:t>
            </w:r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nd Guía para el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agroempresario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: Plan para el Establecimiento y Desarrollo de la Empresa Agrícola” training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beginners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farmers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PR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</w:rPr>
              <w:t>Farm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 Bureau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5 </w:t>
            </w:r>
            <w:r w:rsidRPr="00B67227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12, 2021</w:t>
            </w:r>
            <w:r w:rsidR="001B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17C1DB" w14:textId="08FBB0F9" w:rsidR="001B6874" w:rsidRDefault="00B67227" w:rsidP="00FA0EAF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Comas p</w:t>
            </w:r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romote PAU and NRCS program mainly high tunnel conservation practice to Finca de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Todes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Inc. and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Corporación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Pública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Peninsula de Cantera members in San Juan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March 17, 2021.  These are community organization with community gardens.</w:t>
            </w:r>
          </w:p>
          <w:p w14:paraId="4470C669" w14:textId="6ECDFD53" w:rsidR="001B6874" w:rsidRPr="00FA0EAF" w:rsidRDefault="00B67227" w:rsidP="00FA0EAF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Comas p</w:t>
            </w:r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romote PAU and NRCS program mainly high tunnel conservation practice</w:t>
            </w:r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Comesa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Facebook Life, Universidad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Sagrado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Corazón</w:t>
            </w:r>
            <w:proofErr w:type="spellEnd"/>
            <w:r w:rsidR="001B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March 19, 2021.</w:t>
            </w:r>
          </w:p>
        </w:tc>
      </w:tr>
      <w:tr w:rsidR="00F100DC" w:rsidRPr="00610C55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Pr="00FA0EAF" w:rsidRDefault="0024637E" w:rsidP="00FA0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Comparison of Actual and Proposed Accomplishments</w:t>
            </w:r>
          </w:p>
          <w:p w14:paraId="5F806CFA" w14:textId="3C2CF294" w:rsidR="00D10D5C" w:rsidRPr="000577E5" w:rsidRDefault="00FA0EAF" w:rsidP="00FA0EA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Finished and distributed</w:t>
            </w:r>
            <w:r w:rsidR="003A0E8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Community Gardens Curriculum Guide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publications.</w:t>
            </w:r>
          </w:p>
          <w:p w14:paraId="2ABDBFB6" w14:textId="77777777" w:rsidR="00343C6F" w:rsidRPr="00FA0EAF" w:rsidRDefault="004900EF" w:rsidP="00FA0EAF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A87B6F" w14:textId="0C372430" w:rsidR="00FA0EAF" w:rsidRDefault="00FA0EAF" w:rsidP="00FA0EAF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lastRenderedPageBreak/>
              <w:t>We continue working on projects videos story board and recording.</w:t>
            </w:r>
          </w:p>
          <w:p w14:paraId="31A03878" w14:textId="7CB35408" w:rsidR="00FA0EAF" w:rsidRPr="006E32A0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Gardens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6AA32C75" w14:textId="77777777" w:rsidR="00FA0EAF" w:rsidRPr="006E32A0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Agriculture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Organization</w:t>
            </w:r>
            <w:proofErr w:type="spellEnd"/>
          </w:p>
          <w:p w14:paraId="10ED6EAE" w14:textId="77777777" w:rsidR="00FA0EAF" w:rsidRPr="006E32A0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Business Plan</w:t>
            </w:r>
          </w:p>
          <w:p w14:paraId="7FBBCB72" w14:textId="77777777" w:rsidR="00FA0EAF" w:rsidRPr="006E32A0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High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Construction</w:t>
            </w:r>
            <w:proofErr w:type="spellEnd"/>
          </w:p>
          <w:p w14:paraId="6278C421" w14:textId="77777777" w:rsidR="00FA0EAF" w:rsidRPr="006E32A0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Soil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Management</w:t>
            </w:r>
          </w:p>
          <w:p w14:paraId="17BD6EED" w14:textId="77777777" w:rsidR="00FA0EAF" w:rsidRPr="00FA0EAF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Crops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for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high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</w:p>
          <w:p w14:paraId="137C90AC" w14:textId="3291A03F" w:rsidR="00FA0EAF" w:rsidRPr="00D02835" w:rsidRDefault="00FA0EAF" w:rsidP="00FA0EAF">
            <w:pPr>
              <w:pStyle w:val="ListParagraph"/>
              <w:numPr>
                <w:ilvl w:val="1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Pest Management</w:t>
            </w:r>
          </w:p>
        </w:tc>
      </w:tr>
      <w:tr w:rsidR="00F100DC" w:rsidRPr="001B6874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3AC10372" w:rsidR="00F100DC" w:rsidRPr="00FA0EAF" w:rsidRDefault="00B67227" w:rsidP="00FA0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</w:t>
            </w:r>
            <w:r w:rsidR="00F100DC"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escribe the work that you anticipate completing in the next </w:t>
            </w:r>
            <w:r w:rsidR="006142FF"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six</w:t>
            </w:r>
            <w:r w:rsidR="00F100DC"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EB3AE2" w:rsidRPr="00FA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months</w:t>
            </w:r>
            <w:proofErr w:type="gramEnd"/>
          </w:p>
          <w:p w14:paraId="04FD68E2" w14:textId="5A9D432F" w:rsidR="00B67227" w:rsidRDefault="00B67227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</w:p>
          <w:p w14:paraId="5DD4E20C" w14:textId="0FB3EFA6" w:rsidR="000E61B4" w:rsidRDefault="001B6874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CHEFS: Marketing Network Establishment 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Memories</w:t>
            </w:r>
          </w:p>
          <w:p w14:paraId="26772483" w14:textId="6C6DA31C" w:rsidR="003377F2" w:rsidRDefault="00FA0EAF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Educative Video:</w:t>
            </w:r>
          </w:p>
          <w:p w14:paraId="2863BD1A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Gardens</w:t>
            </w:r>
            <w:proofErr w:type="spellEnd"/>
          </w:p>
          <w:p w14:paraId="155A5196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Agriculture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Organization</w:t>
            </w:r>
            <w:proofErr w:type="spellEnd"/>
          </w:p>
          <w:p w14:paraId="44F89161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Business Plan</w:t>
            </w:r>
          </w:p>
          <w:p w14:paraId="0EEDFE53" w14:textId="6532D179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High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Construction</w:t>
            </w:r>
            <w:proofErr w:type="spellEnd"/>
          </w:p>
          <w:p w14:paraId="5B425F96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Soil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Management</w:t>
            </w:r>
          </w:p>
          <w:p w14:paraId="1C59E87E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Crops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for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high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</w:p>
          <w:p w14:paraId="0E8BB2A5" w14:textId="77777777" w:rsidR="000E61B4" w:rsidRDefault="000E61B4" w:rsidP="00211EF2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Pest Management</w:t>
            </w:r>
          </w:p>
          <w:p w14:paraId="3EAC701E" w14:textId="2529BA04" w:rsidR="001B6874" w:rsidRPr="001B6874" w:rsidRDefault="001B6874" w:rsidP="001B6874">
            <w:pPr>
              <w:pStyle w:val="ListParagraph"/>
              <w:numPr>
                <w:ilvl w:val="1"/>
                <w:numId w:val="5"/>
              </w:numPr>
              <w:shd w:val="clear" w:color="auto" w:fill="FFFFFF"/>
              <w:ind w:left="1060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1B6874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Continue promoting NRCS programs m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ainly high tunnel conservation practice.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B6A7E"/>
    <w:multiLevelType w:val="hybridMultilevel"/>
    <w:tmpl w:val="7138D1C8"/>
    <w:lvl w:ilvl="0" w:tplc="5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0B5C4F"/>
    <w:rsid w:val="000E61B4"/>
    <w:rsid w:val="00120CEC"/>
    <w:rsid w:val="001215B6"/>
    <w:rsid w:val="001244A6"/>
    <w:rsid w:val="001923FD"/>
    <w:rsid w:val="001B29B9"/>
    <w:rsid w:val="001B6874"/>
    <w:rsid w:val="001E3DF8"/>
    <w:rsid w:val="00211EF2"/>
    <w:rsid w:val="0024637E"/>
    <w:rsid w:val="002B2A2E"/>
    <w:rsid w:val="00307BE0"/>
    <w:rsid w:val="003377F2"/>
    <w:rsid w:val="00343C6F"/>
    <w:rsid w:val="00357FE2"/>
    <w:rsid w:val="00360639"/>
    <w:rsid w:val="003961F7"/>
    <w:rsid w:val="003A0E84"/>
    <w:rsid w:val="00411728"/>
    <w:rsid w:val="00435667"/>
    <w:rsid w:val="004900EF"/>
    <w:rsid w:val="004F590C"/>
    <w:rsid w:val="00554C9F"/>
    <w:rsid w:val="005D19B2"/>
    <w:rsid w:val="006017E9"/>
    <w:rsid w:val="00610232"/>
    <w:rsid w:val="00610C55"/>
    <w:rsid w:val="006142FF"/>
    <w:rsid w:val="00645179"/>
    <w:rsid w:val="006462DB"/>
    <w:rsid w:val="006552E5"/>
    <w:rsid w:val="00655EC6"/>
    <w:rsid w:val="007344D1"/>
    <w:rsid w:val="00762DE9"/>
    <w:rsid w:val="008271D4"/>
    <w:rsid w:val="00833E38"/>
    <w:rsid w:val="0090355C"/>
    <w:rsid w:val="00997295"/>
    <w:rsid w:val="00AE1EEE"/>
    <w:rsid w:val="00B0524B"/>
    <w:rsid w:val="00B67227"/>
    <w:rsid w:val="00B81F87"/>
    <w:rsid w:val="00BA628B"/>
    <w:rsid w:val="00C36BD3"/>
    <w:rsid w:val="00CA44FC"/>
    <w:rsid w:val="00D02835"/>
    <w:rsid w:val="00D10D5C"/>
    <w:rsid w:val="00D51222"/>
    <w:rsid w:val="00D80331"/>
    <w:rsid w:val="00D90E60"/>
    <w:rsid w:val="00DD5A11"/>
    <w:rsid w:val="00DE53AD"/>
    <w:rsid w:val="00E05051"/>
    <w:rsid w:val="00E10760"/>
    <w:rsid w:val="00E9020B"/>
    <w:rsid w:val="00E91C2B"/>
    <w:rsid w:val="00EB3AE2"/>
    <w:rsid w:val="00F100DC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 Pagan</cp:lastModifiedBy>
  <cp:revision>2</cp:revision>
  <cp:lastPrinted>2019-07-01T16:10:00Z</cp:lastPrinted>
  <dcterms:created xsi:type="dcterms:W3CDTF">2021-05-05T17:11:00Z</dcterms:created>
  <dcterms:modified xsi:type="dcterms:W3CDTF">2021-05-05T17:11:00Z</dcterms:modified>
</cp:coreProperties>
</file>