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0D8E" w14:textId="77777777" w:rsidR="00EC6B30" w:rsidRDefault="0036063F" w:rsidP="005B6E08">
      <w:pPr>
        <w:framePr w:w="1111" w:h="1206" w:hRule="exact" w:hSpace="90" w:vSpace="90" w:wrap="auto" w:vAnchor="page" w:hAnchor="page" w:x="162" w:y="13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bookmarkStart w:id="0" w:name="_GoBack"/>
      <w:bookmarkEnd w:id="0"/>
      <w:r>
        <w:rPr>
          <w:noProof/>
        </w:rPr>
        <w:drawing>
          <wp:inline distT="0" distB="0" distL="0" distR="0" wp14:anchorId="6277499C" wp14:editId="154FD997">
            <wp:extent cx="716915" cy="7315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4" t="-296" r="-214" b="-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5FFF7" w14:textId="77777777" w:rsidR="00EC6B30" w:rsidRPr="00996866" w:rsidRDefault="00701659">
      <w:pPr>
        <w:pStyle w:val="Title"/>
        <w:rPr>
          <w:rFonts w:ascii="Arial" w:hAnsi="Arial" w:cs="Arial"/>
        </w:rPr>
      </w:pPr>
      <w:r w:rsidRPr="00996866">
        <w:rPr>
          <w:rFonts w:ascii="Arial" w:hAnsi="Arial" w:cs="Arial"/>
        </w:rPr>
        <w:t>COLLEGE</w:t>
      </w:r>
      <w:r w:rsidR="00270EE4" w:rsidRPr="00996866">
        <w:rPr>
          <w:rFonts w:ascii="Arial" w:hAnsi="Arial" w:cs="Arial"/>
        </w:rPr>
        <w:t xml:space="preserve"> of ARTS and SCIENCES</w:t>
      </w:r>
    </w:p>
    <w:p w14:paraId="60D9787A" w14:textId="77777777" w:rsidR="00EC6B30" w:rsidRPr="00996866" w:rsidRDefault="00270EE4">
      <w:pPr>
        <w:jc w:val="center"/>
        <w:rPr>
          <w:rFonts w:ascii="Arial" w:hAnsi="Arial" w:cs="Arial"/>
          <w:b/>
          <w:bCs/>
        </w:rPr>
      </w:pPr>
      <w:r w:rsidRPr="00996866">
        <w:rPr>
          <w:rFonts w:ascii="Arial" w:hAnsi="Arial" w:cs="Arial"/>
          <w:b/>
          <w:bCs/>
        </w:rPr>
        <w:t xml:space="preserve">INSTRUCTIONS FOR SEED MONEY REQUESTS </w:t>
      </w:r>
    </w:p>
    <w:p w14:paraId="11EFC0AE" w14:textId="77777777" w:rsidR="00B30B5A" w:rsidRPr="00996866" w:rsidRDefault="00B30B5A">
      <w:pPr>
        <w:pStyle w:val="Heading3"/>
        <w:rPr>
          <w:sz w:val="24"/>
          <w:szCs w:val="24"/>
        </w:rPr>
      </w:pPr>
    </w:p>
    <w:p w14:paraId="35BF9D51" w14:textId="77777777" w:rsidR="00EC6B30" w:rsidRPr="00996866" w:rsidRDefault="00EC6B30">
      <w:pPr>
        <w:pStyle w:val="Heading3"/>
        <w:rPr>
          <w:sz w:val="24"/>
          <w:szCs w:val="24"/>
        </w:rPr>
      </w:pPr>
      <w:r w:rsidRPr="00996866">
        <w:rPr>
          <w:sz w:val="24"/>
          <w:szCs w:val="24"/>
        </w:rPr>
        <w:t>Descrip</w:t>
      </w:r>
      <w:r w:rsidR="00270EE4" w:rsidRPr="00996866">
        <w:rPr>
          <w:sz w:val="24"/>
          <w:szCs w:val="24"/>
        </w:rPr>
        <w:t>tion</w:t>
      </w:r>
    </w:p>
    <w:p w14:paraId="1302F88E" w14:textId="77777777" w:rsidR="00270EE4" w:rsidRPr="00996866" w:rsidRDefault="00270EE4" w:rsidP="009B1215">
      <w:pPr>
        <w:pStyle w:val="Quicka"/>
        <w:numPr>
          <w:ilvl w:val="0"/>
          <w:numId w:val="0"/>
        </w:numPr>
        <w:tabs>
          <w:tab w:val="left" w:pos="-1440"/>
        </w:tabs>
        <w:ind w:left="360"/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The purpose of the </w:t>
      </w:r>
      <w:r w:rsidR="00701659" w:rsidRPr="00996866">
        <w:rPr>
          <w:rFonts w:ascii="Arial" w:hAnsi="Arial" w:cs="Arial"/>
        </w:rPr>
        <w:t>College of Arts and Sciences</w:t>
      </w:r>
      <w:r w:rsidRPr="00996866">
        <w:rPr>
          <w:rFonts w:ascii="Arial" w:hAnsi="Arial" w:cs="Arial"/>
        </w:rPr>
        <w:t xml:space="preserve"> Seed Money program is to stimulate development of new projects for research or creative work linked to the mission</w:t>
      </w:r>
      <w:r w:rsidR="0030618B" w:rsidRPr="00996866">
        <w:rPr>
          <w:rFonts w:ascii="Arial" w:hAnsi="Arial" w:cs="Arial"/>
        </w:rPr>
        <w:t>s</w:t>
      </w:r>
      <w:r w:rsidRPr="00996866">
        <w:rPr>
          <w:rFonts w:ascii="Arial" w:hAnsi="Arial" w:cs="Arial"/>
        </w:rPr>
        <w:t xml:space="preserve"> of the UPRM campus</w:t>
      </w:r>
      <w:r w:rsidR="00674298" w:rsidRPr="00996866">
        <w:rPr>
          <w:rFonts w:ascii="Arial" w:hAnsi="Arial" w:cs="Arial"/>
        </w:rPr>
        <w:t>, the College of Arts and Sciences,</w:t>
      </w:r>
      <w:r w:rsidRPr="00996866">
        <w:rPr>
          <w:rFonts w:ascii="Arial" w:hAnsi="Arial" w:cs="Arial"/>
        </w:rPr>
        <w:t xml:space="preserve"> and of the </w:t>
      </w:r>
      <w:r w:rsidR="00701659" w:rsidRPr="00996866">
        <w:rPr>
          <w:rFonts w:ascii="Arial" w:hAnsi="Arial" w:cs="Arial"/>
        </w:rPr>
        <w:t>College</w:t>
      </w:r>
      <w:r w:rsidRPr="00996866">
        <w:rPr>
          <w:rFonts w:ascii="Arial" w:hAnsi="Arial" w:cs="Arial"/>
        </w:rPr>
        <w:t>’s academic departments. Funds will be granted only for new projects or to facilitate continuity of innovative existing projects</w:t>
      </w:r>
      <w:r w:rsidR="00EE28AE" w:rsidRPr="00996866">
        <w:rPr>
          <w:rFonts w:ascii="Arial" w:hAnsi="Arial" w:cs="Arial"/>
        </w:rPr>
        <w:t>,</w:t>
      </w:r>
      <w:r w:rsidRPr="00996866">
        <w:rPr>
          <w:rFonts w:ascii="Arial" w:hAnsi="Arial" w:cs="Arial"/>
        </w:rPr>
        <w:t xml:space="preserve"> which </w:t>
      </w:r>
      <w:r w:rsidR="00EE28AE" w:rsidRPr="00996866">
        <w:rPr>
          <w:rFonts w:ascii="Arial" w:hAnsi="Arial" w:cs="Arial"/>
          <w:b/>
          <w:u w:val="single"/>
        </w:rPr>
        <w:t>DO NOT</w:t>
      </w:r>
      <w:r w:rsidRPr="00996866">
        <w:rPr>
          <w:rFonts w:ascii="Arial" w:hAnsi="Arial" w:cs="Arial"/>
        </w:rPr>
        <w:t xml:space="preserve"> currently receive external funding and have not received seed money</w:t>
      </w:r>
      <w:r w:rsidR="00674298" w:rsidRPr="00996866">
        <w:rPr>
          <w:rFonts w:ascii="Arial" w:hAnsi="Arial" w:cs="Arial"/>
        </w:rPr>
        <w:t xml:space="preserve"> during the past year</w:t>
      </w:r>
      <w:r w:rsidRPr="00996866">
        <w:rPr>
          <w:rFonts w:ascii="Arial" w:hAnsi="Arial" w:cs="Arial"/>
        </w:rPr>
        <w:t xml:space="preserve">. Since these funds are budgeted from institutional money assigned to the Dean’s Office </w:t>
      </w:r>
      <w:r w:rsidR="00DF395E" w:rsidRPr="00996866">
        <w:rPr>
          <w:rFonts w:ascii="Arial" w:hAnsi="Arial" w:cs="Arial"/>
        </w:rPr>
        <w:t>they may be frozen much before the fiscal year ends. For this reason all seed money funds will be granted only once a year, at the beginning of the first semester.</w:t>
      </w:r>
    </w:p>
    <w:p w14:paraId="7406280A" w14:textId="77777777" w:rsidR="00270EE4" w:rsidRPr="00996866" w:rsidRDefault="00270EE4" w:rsidP="009B1215">
      <w:pPr>
        <w:pStyle w:val="Quicka"/>
        <w:numPr>
          <w:ilvl w:val="0"/>
          <w:numId w:val="0"/>
        </w:numPr>
        <w:tabs>
          <w:tab w:val="left" w:pos="-1440"/>
        </w:tabs>
        <w:ind w:left="360"/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  </w:t>
      </w:r>
    </w:p>
    <w:p w14:paraId="2B3AFA46" w14:textId="77777777" w:rsidR="00DF395E" w:rsidRPr="00996866" w:rsidRDefault="00EC6B30">
      <w:pPr>
        <w:pStyle w:val="Heading3"/>
        <w:rPr>
          <w:sz w:val="24"/>
          <w:szCs w:val="24"/>
        </w:rPr>
      </w:pPr>
      <w:r w:rsidRPr="00996866">
        <w:rPr>
          <w:sz w:val="24"/>
          <w:szCs w:val="24"/>
        </w:rPr>
        <w:t>Requisit</w:t>
      </w:r>
      <w:r w:rsidR="00DF395E" w:rsidRPr="00996866">
        <w:rPr>
          <w:sz w:val="24"/>
          <w:szCs w:val="24"/>
        </w:rPr>
        <w:t>es and limitations</w:t>
      </w:r>
    </w:p>
    <w:p w14:paraId="0F3A6E81" w14:textId="75BA4D72" w:rsidR="00DF15F9" w:rsidRPr="00996866" w:rsidRDefault="00DF395E" w:rsidP="00DF15F9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These funds may be requested only by </w:t>
      </w:r>
      <w:r w:rsidR="00D55F2D" w:rsidRPr="00996866">
        <w:rPr>
          <w:rFonts w:ascii="Arial" w:hAnsi="Arial" w:cs="Arial"/>
        </w:rPr>
        <w:t xml:space="preserve">tenure-track or tenured </w:t>
      </w:r>
      <w:r w:rsidRPr="00996866">
        <w:rPr>
          <w:rFonts w:ascii="Arial" w:hAnsi="Arial" w:cs="Arial"/>
        </w:rPr>
        <w:t xml:space="preserve">Arts and Sciences professors who </w:t>
      </w:r>
      <w:r w:rsidRPr="00996866">
        <w:rPr>
          <w:rFonts w:ascii="Arial" w:hAnsi="Arial" w:cs="Arial"/>
          <w:u w:val="single"/>
        </w:rPr>
        <w:t>do not</w:t>
      </w:r>
      <w:r w:rsidRPr="00996866">
        <w:rPr>
          <w:rFonts w:ascii="Arial" w:hAnsi="Arial" w:cs="Arial"/>
        </w:rPr>
        <w:t xml:space="preserve"> currently have active projects with external funding</w:t>
      </w:r>
      <w:r w:rsidR="00801D99" w:rsidRPr="00996866">
        <w:rPr>
          <w:rFonts w:ascii="Arial" w:hAnsi="Arial" w:cs="Arial"/>
        </w:rPr>
        <w:t xml:space="preserve"> (including no-cost extensions).</w:t>
      </w:r>
      <w:r w:rsidR="00DF15F9" w:rsidRPr="00996866">
        <w:rPr>
          <w:rFonts w:ascii="Arial" w:hAnsi="Arial" w:cs="Arial"/>
        </w:rPr>
        <w:t xml:space="preserve"> </w:t>
      </w:r>
    </w:p>
    <w:p w14:paraId="608A66B5" w14:textId="77777777" w:rsidR="00DF15F9" w:rsidRPr="00996866" w:rsidRDefault="00DF15F9" w:rsidP="00DF15F9">
      <w:pPr>
        <w:tabs>
          <w:tab w:val="num" w:pos="360"/>
        </w:tabs>
        <w:ind w:left="720"/>
        <w:jc w:val="both"/>
        <w:rPr>
          <w:rFonts w:ascii="Arial" w:hAnsi="Arial" w:cs="Arial"/>
        </w:rPr>
      </w:pPr>
    </w:p>
    <w:p w14:paraId="784D2919" w14:textId="61F8B763" w:rsidR="00D675FE" w:rsidRPr="00996866" w:rsidRDefault="00DF395E" w:rsidP="00DF15F9">
      <w:pPr>
        <w:pStyle w:val="ListParagraph"/>
        <w:numPr>
          <w:ilvl w:val="0"/>
          <w:numId w:val="22"/>
        </w:numPr>
        <w:jc w:val="both"/>
        <w:rPr>
          <w:rStyle w:val="tlid-translation"/>
          <w:lang w:val="en"/>
        </w:rPr>
      </w:pPr>
      <w:r w:rsidRPr="00996866">
        <w:rPr>
          <w:rFonts w:ascii="Arial" w:hAnsi="Arial" w:cs="Arial"/>
        </w:rPr>
        <w:t xml:space="preserve">The maximum amount per project to be granted by the Dean’s Office will be </w:t>
      </w:r>
      <w:r w:rsidR="009F0516" w:rsidRPr="00996866">
        <w:rPr>
          <w:rFonts w:ascii="Arial" w:hAnsi="Arial" w:cs="Arial"/>
        </w:rPr>
        <w:t>$</w:t>
      </w:r>
      <w:r w:rsidR="00801D99" w:rsidRPr="00996866">
        <w:rPr>
          <w:rFonts w:ascii="Arial" w:hAnsi="Arial" w:cs="Arial"/>
        </w:rPr>
        <w:t>2</w:t>
      </w:r>
      <w:r w:rsidR="009F0516" w:rsidRPr="00996866">
        <w:rPr>
          <w:rFonts w:ascii="Arial" w:hAnsi="Arial" w:cs="Arial"/>
        </w:rPr>
        <w:t>,</w:t>
      </w:r>
      <w:r w:rsidR="00EC5C30" w:rsidRPr="00996866">
        <w:rPr>
          <w:rFonts w:ascii="Arial" w:hAnsi="Arial" w:cs="Arial"/>
        </w:rPr>
        <w:t>5</w:t>
      </w:r>
      <w:r w:rsidR="009F0516" w:rsidRPr="00996866">
        <w:rPr>
          <w:rFonts w:ascii="Arial" w:hAnsi="Arial" w:cs="Arial"/>
        </w:rPr>
        <w:t>00</w:t>
      </w:r>
      <w:r w:rsidR="003B78FE" w:rsidRPr="00996866">
        <w:rPr>
          <w:rFonts w:ascii="Arial" w:hAnsi="Arial" w:cs="Arial"/>
        </w:rPr>
        <w:t xml:space="preserve"> </w:t>
      </w:r>
      <w:r w:rsidR="00BA67C1" w:rsidRPr="00996866">
        <w:rPr>
          <w:rFonts w:ascii="Arial" w:hAnsi="Arial" w:cs="Arial"/>
        </w:rPr>
        <w:t>(inclu</w:t>
      </w:r>
      <w:r w:rsidRPr="00996866">
        <w:rPr>
          <w:rFonts w:ascii="Arial" w:hAnsi="Arial" w:cs="Arial"/>
        </w:rPr>
        <w:t>ding shipping and handling costs), independently of the number of participants in the request.</w:t>
      </w:r>
      <w:r w:rsidR="005B6E08" w:rsidRPr="00996866">
        <w:rPr>
          <w:rFonts w:ascii="Arial" w:hAnsi="Arial" w:cs="Arial"/>
        </w:rPr>
        <w:t xml:space="preserve"> </w:t>
      </w:r>
      <w:r w:rsidR="00EC5C30" w:rsidRPr="00996866">
        <w:rPr>
          <w:rFonts w:ascii="Arial" w:hAnsi="Arial" w:cs="Arial"/>
        </w:rPr>
        <w:t xml:space="preserve"> </w:t>
      </w:r>
      <w:r w:rsidR="00801D99" w:rsidRPr="00996866">
        <w:rPr>
          <w:rFonts w:ascii="Arial" w:hAnsi="Arial" w:cs="Arial"/>
        </w:rPr>
        <w:t xml:space="preserve">This fiscal year the budget reduction has been considerable, but limited funds have been set aside for this purpose.  </w:t>
      </w:r>
    </w:p>
    <w:p w14:paraId="28AB4356" w14:textId="77777777" w:rsidR="00801D99" w:rsidRPr="00996866" w:rsidRDefault="00801D99" w:rsidP="00D675FE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p w14:paraId="432E9EAA" w14:textId="77777777" w:rsidR="00C56D6A" w:rsidRPr="00996866" w:rsidRDefault="00A63E43" w:rsidP="004B205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Expenses for travel outside Puerto Rico will not be allowed. Travel expenses in Puerto Rico </w:t>
      </w:r>
      <w:r w:rsidR="00674298" w:rsidRPr="00996866">
        <w:rPr>
          <w:rFonts w:ascii="Arial" w:hAnsi="Arial" w:cs="Arial"/>
        </w:rPr>
        <w:t>are</w:t>
      </w:r>
      <w:r w:rsidRPr="00996866">
        <w:rPr>
          <w:rFonts w:ascii="Arial" w:hAnsi="Arial" w:cs="Arial"/>
        </w:rPr>
        <w:t xml:space="preserve"> allowed only when </w:t>
      </w:r>
      <w:r w:rsidR="00674298" w:rsidRPr="00996866">
        <w:rPr>
          <w:rFonts w:ascii="Arial" w:hAnsi="Arial" w:cs="Arial"/>
        </w:rPr>
        <w:t>are essential</w:t>
      </w:r>
      <w:r w:rsidRPr="00996866">
        <w:rPr>
          <w:rFonts w:ascii="Arial" w:hAnsi="Arial" w:cs="Arial"/>
        </w:rPr>
        <w:t xml:space="preserve"> to conduct the proposed research work.</w:t>
      </w:r>
    </w:p>
    <w:p w14:paraId="6E89BFE3" w14:textId="77777777" w:rsidR="00A63E43" w:rsidRPr="00996866" w:rsidRDefault="00A63E43" w:rsidP="00A63E43">
      <w:pPr>
        <w:jc w:val="both"/>
        <w:rPr>
          <w:rFonts w:ascii="Arial" w:hAnsi="Arial" w:cs="Arial"/>
        </w:rPr>
      </w:pPr>
    </w:p>
    <w:p w14:paraId="35936964" w14:textId="77777777" w:rsidR="00A63E43" w:rsidRPr="00996866" w:rsidRDefault="00A63E43" w:rsidP="00C56D6A">
      <w:pPr>
        <w:pStyle w:val="Quicka"/>
        <w:numPr>
          <w:ilvl w:val="0"/>
          <w:numId w:val="22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Proposals requesting computers or printers must demonstrate that the equipment is indispensable for the </w:t>
      </w:r>
      <w:r w:rsidR="00674298" w:rsidRPr="00996866">
        <w:rPr>
          <w:rFonts w:ascii="Arial" w:hAnsi="Arial" w:cs="Arial"/>
        </w:rPr>
        <w:t xml:space="preserve">proposed </w:t>
      </w:r>
      <w:r w:rsidRPr="00996866">
        <w:rPr>
          <w:rFonts w:ascii="Arial" w:hAnsi="Arial" w:cs="Arial"/>
        </w:rPr>
        <w:t xml:space="preserve">project and that existing </w:t>
      </w:r>
      <w:r w:rsidR="00674298" w:rsidRPr="00996866">
        <w:rPr>
          <w:rFonts w:ascii="Arial" w:hAnsi="Arial" w:cs="Arial"/>
        </w:rPr>
        <w:t xml:space="preserve">facilities </w:t>
      </w:r>
      <w:r w:rsidRPr="00996866">
        <w:rPr>
          <w:rFonts w:ascii="Arial" w:hAnsi="Arial" w:cs="Arial"/>
        </w:rPr>
        <w:t xml:space="preserve">in the various units of the </w:t>
      </w:r>
      <w:r w:rsidR="00701659" w:rsidRPr="00996866">
        <w:rPr>
          <w:rFonts w:ascii="Arial" w:hAnsi="Arial" w:cs="Arial"/>
        </w:rPr>
        <w:t>College</w:t>
      </w:r>
      <w:r w:rsidRPr="00996866">
        <w:rPr>
          <w:rFonts w:ascii="Arial" w:hAnsi="Arial" w:cs="Arial"/>
        </w:rPr>
        <w:t xml:space="preserve"> or the Computer Center are unsuitable.</w:t>
      </w:r>
    </w:p>
    <w:p w14:paraId="733EF9F7" w14:textId="77777777" w:rsidR="00660B08" w:rsidRPr="00996866" w:rsidRDefault="00660B08" w:rsidP="00A63E43">
      <w:pPr>
        <w:pStyle w:val="ListParagraph"/>
        <w:ind w:left="0"/>
        <w:rPr>
          <w:rFonts w:ascii="Arial" w:hAnsi="Arial" w:cs="Arial"/>
        </w:rPr>
      </w:pPr>
    </w:p>
    <w:p w14:paraId="5208745D" w14:textId="77777777" w:rsidR="00C56D6A" w:rsidRPr="00996866" w:rsidRDefault="00A63E43" w:rsidP="00C56D6A">
      <w:pPr>
        <w:pStyle w:val="Quicka"/>
        <w:numPr>
          <w:ilvl w:val="0"/>
          <w:numId w:val="22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>Independ</w:t>
      </w:r>
      <w:r w:rsidR="00C56D6A" w:rsidRPr="00996866">
        <w:rPr>
          <w:rFonts w:ascii="Arial" w:hAnsi="Arial" w:cs="Arial"/>
        </w:rPr>
        <w:t>en</w:t>
      </w:r>
      <w:r w:rsidRPr="00996866">
        <w:rPr>
          <w:rFonts w:ascii="Arial" w:hAnsi="Arial" w:cs="Arial"/>
        </w:rPr>
        <w:t xml:space="preserve">tly of the adequacy of justifications and of whether funds are approved or not, any current restrictions for the use of institutional funds will be applicable.  </w:t>
      </w:r>
    </w:p>
    <w:p w14:paraId="0E972F10" w14:textId="77777777" w:rsidR="00DF15F9" w:rsidRPr="00996866" w:rsidRDefault="00DF15F9" w:rsidP="00DF15F9">
      <w:pPr>
        <w:pStyle w:val="ListParagraph"/>
        <w:rPr>
          <w:rFonts w:ascii="Arial" w:hAnsi="Arial" w:cs="Arial"/>
        </w:rPr>
      </w:pPr>
    </w:p>
    <w:p w14:paraId="3E423FD2" w14:textId="77777777" w:rsidR="00DF15F9" w:rsidRPr="00996866" w:rsidRDefault="00DF15F9" w:rsidP="00DF15F9">
      <w:pPr>
        <w:pStyle w:val="Quicka"/>
        <w:numPr>
          <w:ilvl w:val="0"/>
          <w:numId w:val="0"/>
        </w:numPr>
        <w:ind w:left="1440" w:hanging="720"/>
        <w:jc w:val="both"/>
        <w:rPr>
          <w:rFonts w:ascii="Arial" w:hAnsi="Arial" w:cs="Arial"/>
        </w:rPr>
      </w:pPr>
    </w:p>
    <w:p w14:paraId="58F52F22" w14:textId="77777777" w:rsidR="00DF15F9" w:rsidRPr="00996866" w:rsidRDefault="00DF15F9" w:rsidP="00DF15F9">
      <w:pPr>
        <w:pStyle w:val="Quicka"/>
        <w:numPr>
          <w:ilvl w:val="0"/>
          <w:numId w:val="0"/>
        </w:numPr>
        <w:ind w:left="1440" w:hanging="720"/>
        <w:jc w:val="both"/>
        <w:rPr>
          <w:rFonts w:ascii="Arial" w:hAnsi="Arial" w:cs="Arial"/>
        </w:rPr>
      </w:pPr>
    </w:p>
    <w:p w14:paraId="511E1FA4" w14:textId="77777777" w:rsidR="00DF15F9" w:rsidRPr="00996866" w:rsidRDefault="00DF15F9" w:rsidP="00DF15F9">
      <w:pPr>
        <w:pStyle w:val="Quicka"/>
        <w:numPr>
          <w:ilvl w:val="0"/>
          <w:numId w:val="0"/>
        </w:numPr>
        <w:ind w:left="1440" w:hanging="720"/>
        <w:jc w:val="both"/>
        <w:rPr>
          <w:rFonts w:ascii="Arial" w:hAnsi="Arial" w:cs="Arial"/>
        </w:rPr>
      </w:pPr>
    </w:p>
    <w:p w14:paraId="0BB0ACD3" w14:textId="77777777" w:rsidR="00DF15F9" w:rsidRPr="00996866" w:rsidRDefault="00DF15F9" w:rsidP="00DF15F9">
      <w:pPr>
        <w:pStyle w:val="Quicka"/>
        <w:numPr>
          <w:ilvl w:val="0"/>
          <w:numId w:val="0"/>
        </w:numPr>
        <w:ind w:left="1440" w:hanging="720"/>
        <w:jc w:val="both"/>
        <w:rPr>
          <w:rFonts w:ascii="Arial" w:hAnsi="Arial" w:cs="Arial"/>
        </w:rPr>
      </w:pPr>
    </w:p>
    <w:p w14:paraId="13E2D0C1" w14:textId="77777777" w:rsidR="00DF15F9" w:rsidRPr="00996866" w:rsidRDefault="00DF15F9" w:rsidP="00DF15F9">
      <w:pPr>
        <w:pStyle w:val="Quicka"/>
        <w:numPr>
          <w:ilvl w:val="0"/>
          <w:numId w:val="0"/>
        </w:numPr>
        <w:ind w:left="1440" w:hanging="720"/>
        <w:jc w:val="both"/>
        <w:rPr>
          <w:rFonts w:ascii="Arial" w:hAnsi="Arial" w:cs="Arial"/>
        </w:rPr>
      </w:pPr>
    </w:p>
    <w:p w14:paraId="7F6F3521" w14:textId="77777777" w:rsidR="00DF15F9" w:rsidRPr="00996866" w:rsidRDefault="00DF15F9" w:rsidP="00DF15F9">
      <w:pPr>
        <w:pStyle w:val="Quicka"/>
        <w:numPr>
          <w:ilvl w:val="0"/>
          <w:numId w:val="0"/>
        </w:numPr>
        <w:ind w:left="1440" w:hanging="720"/>
        <w:jc w:val="both"/>
        <w:rPr>
          <w:rFonts w:ascii="Arial" w:hAnsi="Arial" w:cs="Arial"/>
        </w:rPr>
      </w:pPr>
    </w:p>
    <w:p w14:paraId="2964E289" w14:textId="77777777" w:rsidR="00D069CB" w:rsidRPr="00996866" w:rsidRDefault="00D069CB">
      <w:pPr>
        <w:pStyle w:val="Heading3"/>
        <w:rPr>
          <w:sz w:val="24"/>
          <w:szCs w:val="24"/>
        </w:rPr>
      </w:pPr>
      <w:r w:rsidRPr="00996866">
        <w:rPr>
          <w:sz w:val="24"/>
          <w:szCs w:val="24"/>
        </w:rPr>
        <w:t>Instruc</w:t>
      </w:r>
      <w:r w:rsidR="0088183A" w:rsidRPr="00996866">
        <w:rPr>
          <w:sz w:val="24"/>
          <w:szCs w:val="24"/>
        </w:rPr>
        <w:t>tions and format</w:t>
      </w:r>
    </w:p>
    <w:p w14:paraId="1E5377F0" w14:textId="77777777" w:rsidR="003B78FE" w:rsidRPr="00996866" w:rsidRDefault="002F671F" w:rsidP="005B6E08">
      <w:p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Use </w:t>
      </w:r>
      <w:r w:rsidR="0088183A" w:rsidRPr="00996866">
        <w:rPr>
          <w:rFonts w:ascii="Arial" w:hAnsi="Arial" w:cs="Arial"/>
        </w:rPr>
        <w:t xml:space="preserve">letter size paper </w:t>
      </w:r>
      <w:r w:rsidR="006A05B0" w:rsidRPr="00996866">
        <w:rPr>
          <w:rFonts w:ascii="Arial" w:hAnsi="Arial" w:cs="Arial"/>
        </w:rPr>
        <w:t>with</w:t>
      </w:r>
      <w:r w:rsidR="008E4BBE" w:rsidRPr="00996866">
        <w:rPr>
          <w:rFonts w:ascii="Arial" w:hAnsi="Arial" w:cs="Arial"/>
        </w:rPr>
        <w:t xml:space="preserve"> f</w:t>
      </w:r>
      <w:r w:rsidR="0088183A" w:rsidRPr="00996866">
        <w:rPr>
          <w:rFonts w:ascii="Arial" w:hAnsi="Arial" w:cs="Arial"/>
        </w:rPr>
        <w:t xml:space="preserve">ont </w:t>
      </w:r>
      <w:r w:rsidR="008E4BBE" w:rsidRPr="00996866">
        <w:rPr>
          <w:rFonts w:ascii="Arial" w:hAnsi="Arial" w:cs="Arial"/>
        </w:rPr>
        <w:t xml:space="preserve">type </w:t>
      </w:r>
      <w:r w:rsidR="006A05B0" w:rsidRPr="00996866">
        <w:rPr>
          <w:rFonts w:ascii="Arial" w:hAnsi="Arial" w:cs="Arial"/>
        </w:rPr>
        <w:t>"</w:t>
      </w:r>
      <w:r w:rsidR="006A05B0" w:rsidRPr="00996866">
        <w:t>Times New Roman</w:t>
      </w:r>
      <w:r w:rsidR="006A05B0" w:rsidRPr="00996866">
        <w:rPr>
          <w:rFonts w:ascii="Arial" w:hAnsi="Arial" w:cs="Arial"/>
        </w:rPr>
        <w:t xml:space="preserve">" </w:t>
      </w:r>
      <w:r w:rsidR="008E4BBE" w:rsidRPr="00996866">
        <w:rPr>
          <w:rFonts w:ascii="Arial" w:hAnsi="Arial" w:cs="Arial"/>
        </w:rPr>
        <w:t xml:space="preserve">and size </w:t>
      </w:r>
      <w:r w:rsidRPr="00996866">
        <w:t>12</w:t>
      </w:r>
      <w:r w:rsidRPr="00996866">
        <w:rPr>
          <w:rFonts w:ascii="Arial" w:hAnsi="Arial" w:cs="Arial"/>
        </w:rPr>
        <w:t xml:space="preserve">.  </w:t>
      </w:r>
      <w:r w:rsidR="006A05B0" w:rsidRPr="00996866">
        <w:rPr>
          <w:rFonts w:ascii="Arial" w:hAnsi="Arial" w:cs="Arial"/>
        </w:rPr>
        <w:t xml:space="preserve">Use one inch for all </w:t>
      </w:r>
      <w:r w:rsidR="006A05B0" w:rsidRPr="00996866">
        <w:rPr>
          <w:rFonts w:ascii="Arial" w:hAnsi="Arial" w:cs="Arial"/>
        </w:rPr>
        <w:lastRenderedPageBreak/>
        <w:t xml:space="preserve">margins.  </w:t>
      </w:r>
      <w:r w:rsidR="006A05B0" w:rsidRPr="00996866">
        <w:rPr>
          <w:rFonts w:ascii="Arial" w:hAnsi="Arial" w:cs="Arial"/>
          <w:u w:val="single"/>
        </w:rPr>
        <w:t xml:space="preserve">The total number of single-spaced pages should be no more than three (3), excluding </w:t>
      </w:r>
      <w:r w:rsidR="008E4BBE" w:rsidRPr="00996866">
        <w:rPr>
          <w:rFonts w:ascii="Arial" w:hAnsi="Arial" w:cs="Arial"/>
          <w:u w:val="single"/>
        </w:rPr>
        <w:t xml:space="preserve">the transmittal form, </w:t>
      </w:r>
      <w:r w:rsidR="00612860" w:rsidRPr="00996866">
        <w:rPr>
          <w:rFonts w:ascii="Arial" w:hAnsi="Arial" w:cs="Arial"/>
          <w:i/>
          <w:u w:val="single"/>
        </w:rPr>
        <w:t>curriculum vitae</w:t>
      </w:r>
      <w:r w:rsidRPr="00996866">
        <w:rPr>
          <w:rFonts w:ascii="Arial" w:hAnsi="Arial" w:cs="Arial"/>
          <w:u w:val="single"/>
        </w:rPr>
        <w:t xml:space="preserve">, </w:t>
      </w:r>
      <w:r w:rsidR="006A05B0" w:rsidRPr="00996866">
        <w:rPr>
          <w:rFonts w:ascii="Arial" w:hAnsi="Arial" w:cs="Arial"/>
          <w:u w:val="single"/>
        </w:rPr>
        <w:t xml:space="preserve">and </w:t>
      </w:r>
      <w:r w:rsidR="008E4BBE" w:rsidRPr="00996866">
        <w:rPr>
          <w:rFonts w:ascii="Arial" w:hAnsi="Arial" w:cs="Arial"/>
          <w:u w:val="single"/>
        </w:rPr>
        <w:t>the appendix with quotations</w:t>
      </w:r>
      <w:r w:rsidR="008E4BBE" w:rsidRPr="00996866">
        <w:rPr>
          <w:rFonts w:ascii="Arial" w:hAnsi="Arial" w:cs="Arial"/>
        </w:rPr>
        <w:t xml:space="preserve">. </w:t>
      </w:r>
      <w:r w:rsidR="006A05B0" w:rsidRPr="00996866">
        <w:rPr>
          <w:rFonts w:ascii="Arial" w:hAnsi="Arial" w:cs="Arial"/>
        </w:rPr>
        <w:t xml:space="preserve">The scanned transmittal form </w:t>
      </w:r>
      <w:r w:rsidR="00ED52DF" w:rsidRPr="00996866">
        <w:rPr>
          <w:rFonts w:ascii="Arial" w:hAnsi="Arial" w:cs="Arial"/>
        </w:rPr>
        <w:t xml:space="preserve">with the signatures </w:t>
      </w:r>
      <w:r w:rsidR="006A05B0" w:rsidRPr="00996866">
        <w:rPr>
          <w:rFonts w:ascii="Arial" w:hAnsi="Arial" w:cs="Arial"/>
        </w:rPr>
        <w:t xml:space="preserve">and the proposal with the appendices must be submitted by email to </w:t>
      </w:r>
      <w:r w:rsidR="006A05B0" w:rsidRPr="00996866">
        <w:rPr>
          <w:rFonts w:ascii="Arial" w:hAnsi="Arial" w:cs="Arial"/>
          <w:b/>
        </w:rPr>
        <w:t>jamilette.acevedo@upr.edu</w:t>
      </w:r>
      <w:r w:rsidR="006A05B0" w:rsidRPr="00996866">
        <w:rPr>
          <w:rFonts w:ascii="Arial" w:hAnsi="Arial" w:cs="Arial"/>
        </w:rPr>
        <w:t xml:space="preserve">. </w:t>
      </w:r>
      <w:r w:rsidR="006A05B0" w:rsidRPr="00996866">
        <w:rPr>
          <w:rFonts w:ascii="Arial" w:hAnsi="Arial" w:cs="Arial"/>
          <w:u w:val="single"/>
        </w:rPr>
        <w:t>It is not necessary to submit printed copies of the document to our office, but each Department is responsible to keep copy of the original documents in its files.</w:t>
      </w:r>
      <w:r w:rsidR="006A05B0" w:rsidRPr="00996866">
        <w:rPr>
          <w:rFonts w:ascii="Arial" w:hAnsi="Arial" w:cs="Arial"/>
        </w:rPr>
        <w:t xml:space="preserve">  The</w:t>
      </w:r>
      <w:r w:rsidR="008E4BBE" w:rsidRPr="00996866">
        <w:rPr>
          <w:rFonts w:ascii="Arial" w:hAnsi="Arial" w:cs="Arial"/>
        </w:rPr>
        <w:t xml:space="preserve"> proposal should include</w:t>
      </w:r>
      <w:r w:rsidR="006A05B0" w:rsidRPr="00996866">
        <w:rPr>
          <w:rFonts w:ascii="Arial" w:hAnsi="Arial" w:cs="Arial"/>
        </w:rPr>
        <w:t xml:space="preserve"> the following</w:t>
      </w:r>
      <w:r w:rsidR="003B78FE" w:rsidRPr="00996866">
        <w:rPr>
          <w:rFonts w:ascii="Arial" w:hAnsi="Arial" w:cs="Arial"/>
        </w:rPr>
        <w:t>:</w:t>
      </w:r>
    </w:p>
    <w:p w14:paraId="032D07AF" w14:textId="77777777" w:rsidR="00D675FE" w:rsidRPr="00996866" w:rsidRDefault="00D675FE" w:rsidP="005B6E08">
      <w:pPr>
        <w:jc w:val="both"/>
        <w:rPr>
          <w:rFonts w:ascii="Arial" w:hAnsi="Arial" w:cs="Arial"/>
        </w:rPr>
      </w:pPr>
    </w:p>
    <w:p w14:paraId="718C81B7" w14:textId="60AE90B2" w:rsidR="008E4BBE" w:rsidRPr="00996866" w:rsidRDefault="008E4BBE" w:rsidP="005B6E08">
      <w:pPr>
        <w:ind w:left="720"/>
        <w:jc w:val="both"/>
        <w:rPr>
          <w:rFonts w:ascii="Arial" w:hAnsi="Arial" w:cs="Arial"/>
        </w:rPr>
      </w:pPr>
      <w:r w:rsidRPr="00996866">
        <w:rPr>
          <w:rFonts w:ascii="Arial" w:hAnsi="Arial" w:cs="Arial"/>
          <w:b/>
        </w:rPr>
        <w:t xml:space="preserve">Transmittal form </w:t>
      </w:r>
      <w:r w:rsidR="003B78FE" w:rsidRPr="00996866">
        <w:rPr>
          <w:rFonts w:ascii="Arial" w:hAnsi="Arial" w:cs="Arial"/>
        </w:rPr>
        <w:t>(form provi</w:t>
      </w:r>
      <w:r w:rsidR="00B637C8" w:rsidRPr="00996866">
        <w:rPr>
          <w:rFonts w:ascii="Arial" w:hAnsi="Arial" w:cs="Arial"/>
        </w:rPr>
        <w:t>ded with this G</w:t>
      </w:r>
      <w:r w:rsidRPr="00996866">
        <w:rPr>
          <w:rFonts w:ascii="Arial" w:hAnsi="Arial" w:cs="Arial"/>
        </w:rPr>
        <w:t>uide</w:t>
      </w:r>
      <w:r w:rsidR="003B78FE" w:rsidRPr="00996866">
        <w:rPr>
          <w:rFonts w:ascii="Arial" w:hAnsi="Arial" w:cs="Arial"/>
        </w:rPr>
        <w:t xml:space="preserve">) </w:t>
      </w:r>
      <w:r w:rsidRPr="00996866">
        <w:rPr>
          <w:rFonts w:ascii="Arial" w:hAnsi="Arial" w:cs="Arial"/>
        </w:rPr>
        <w:t xml:space="preserve">including the signatures of the proponent and his/her department chairperson, as well as a </w:t>
      </w:r>
      <w:r w:rsidRPr="00996866">
        <w:rPr>
          <w:rFonts w:ascii="Arial" w:hAnsi="Arial" w:cs="Arial"/>
          <w:u w:val="single"/>
        </w:rPr>
        <w:t>summary description</w:t>
      </w:r>
      <w:r w:rsidRPr="00996866">
        <w:rPr>
          <w:rFonts w:ascii="Arial" w:hAnsi="Arial" w:cs="Arial"/>
        </w:rPr>
        <w:t xml:space="preserve"> of the Project in 250 words or less.</w:t>
      </w:r>
      <w:r w:rsidR="00B30B5A" w:rsidRPr="00996866">
        <w:rPr>
          <w:rFonts w:ascii="Arial" w:hAnsi="Arial" w:cs="Arial"/>
        </w:rPr>
        <w:t xml:space="preserve">  This form must be printed to get the original signatures and then scanned to be included with the electronic version of the proposal.</w:t>
      </w:r>
      <w:r w:rsidR="00801D99" w:rsidRPr="00996866">
        <w:rPr>
          <w:rFonts w:ascii="Arial" w:hAnsi="Arial" w:cs="Arial"/>
        </w:rPr>
        <w:t xml:space="preserve"> </w:t>
      </w:r>
      <w:r w:rsidR="00801D99" w:rsidRPr="00996866">
        <w:rPr>
          <w:rStyle w:val="tlid-translation"/>
          <w:lang w:val="en"/>
        </w:rPr>
        <w:t>NO PROPOSALS WILL BE ACCEPTED WITHOUT SIGNATURE FROM THE DEPARTMENT DIRECTOR.</w:t>
      </w:r>
    </w:p>
    <w:p w14:paraId="36592BB7" w14:textId="77777777" w:rsidR="00B30B5A" w:rsidRPr="00996866" w:rsidRDefault="00B30B5A" w:rsidP="005B6E08">
      <w:pPr>
        <w:ind w:left="720"/>
        <w:jc w:val="both"/>
        <w:rPr>
          <w:rFonts w:ascii="Arial" w:hAnsi="Arial" w:cs="Arial"/>
        </w:rPr>
      </w:pPr>
    </w:p>
    <w:p w14:paraId="15EEDAFB" w14:textId="77777777" w:rsidR="00B30B5A" w:rsidRPr="00996866" w:rsidRDefault="00B30B5A" w:rsidP="005B6E08">
      <w:pPr>
        <w:ind w:left="720"/>
        <w:jc w:val="both"/>
        <w:rPr>
          <w:rFonts w:ascii="Arial" w:hAnsi="Arial" w:cs="Arial"/>
        </w:rPr>
      </w:pPr>
      <w:r w:rsidRPr="00996866">
        <w:rPr>
          <w:rFonts w:ascii="Arial" w:hAnsi="Arial" w:cs="Arial"/>
          <w:b/>
        </w:rPr>
        <w:t>Title</w:t>
      </w:r>
      <w:r w:rsidRPr="00996866">
        <w:rPr>
          <w:rFonts w:ascii="Arial" w:hAnsi="Arial" w:cs="Arial"/>
        </w:rPr>
        <w:t xml:space="preserve"> of the project, short and concise.</w:t>
      </w:r>
    </w:p>
    <w:p w14:paraId="07539E50" w14:textId="77777777" w:rsidR="00B30B5A" w:rsidRPr="00996866" w:rsidRDefault="00B30B5A" w:rsidP="005B6E08">
      <w:pPr>
        <w:ind w:left="720"/>
        <w:jc w:val="both"/>
        <w:rPr>
          <w:rFonts w:ascii="Arial" w:hAnsi="Arial" w:cs="Arial"/>
        </w:rPr>
      </w:pPr>
    </w:p>
    <w:p w14:paraId="2DED0F59" w14:textId="77777777" w:rsidR="00B30B5A" w:rsidRPr="00996866" w:rsidRDefault="00B30B5A" w:rsidP="005B6E08">
      <w:pPr>
        <w:ind w:left="720"/>
        <w:jc w:val="both"/>
        <w:rPr>
          <w:rFonts w:ascii="Arial" w:hAnsi="Arial" w:cs="Arial"/>
        </w:rPr>
      </w:pPr>
      <w:r w:rsidRPr="00996866">
        <w:rPr>
          <w:rFonts w:ascii="Arial" w:hAnsi="Arial" w:cs="Arial"/>
          <w:b/>
        </w:rPr>
        <w:t>Summary</w:t>
      </w:r>
      <w:r w:rsidRPr="00996866">
        <w:rPr>
          <w:rFonts w:ascii="Arial" w:hAnsi="Arial" w:cs="Arial"/>
        </w:rPr>
        <w:t xml:space="preserve"> of the project in 250 words or less.</w:t>
      </w:r>
    </w:p>
    <w:p w14:paraId="7A728A37" w14:textId="77777777" w:rsidR="00D675FE" w:rsidRPr="00996866" w:rsidRDefault="00D675FE" w:rsidP="005B6E08">
      <w:pPr>
        <w:ind w:left="720"/>
        <w:jc w:val="both"/>
        <w:rPr>
          <w:rFonts w:ascii="Arial" w:hAnsi="Arial" w:cs="Arial"/>
        </w:rPr>
      </w:pPr>
    </w:p>
    <w:p w14:paraId="172D6BB9" w14:textId="77777777" w:rsidR="00D675FE" w:rsidRPr="00996866" w:rsidRDefault="008E4BBE" w:rsidP="005B6E08">
      <w:pPr>
        <w:ind w:left="720"/>
        <w:jc w:val="both"/>
        <w:rPr>
          <w:rFonts w:ascii="Arial" w:hAnsi="Arial" w:cs="Arial"/>
        </w:rPr>
      </w:pPr>
      <w:r w:rsidRPr="00996866">
        <w:rPr>
          <w:rFonts w:ascii="Arial" w:hAnsi="Arial" w:cs="Arial"/>
          <w:b/>
        </w:rPr>
        <w:t xml:space="preserve">Specific </w:t>
      </w:r>
      <w:r w:rsidR="003B78FE" w:rsidRPr="00996866">
        <w:rPr>
          <w:rFonts w:ascii="Arial" w:hAnsi="Arial" w:cs="Arial"/>
          <w:b/>
        </w:rPr>
        <w:t>Obje</w:t>
      </w:r>
      <w:r w:rsidRPr="00996866">
        <w:rPr>
          <w:rFonts w:ascii="Arial" w:hAnsi="Arial" w:cs="Arial"/>
          <w:b/>
        </w:rPr>
        <w:t xml:space="preserve">ctives </w:t>
      </w:r>
      <w:r w:rsidRPr="00996866">
        <w:rPr>
          <w:rFonts w:ascii="Arial" w:hAnsi="Arial" w:cs="Arial"/>
        </w:rPr>
        <w:t xml:space="preserve">of the project, which must be verifiable when the project is completed.  </w:t>
      </w:r>
    </w:p>
    <w:p w14:paraId="448A68E8" w14:textId="77777777" w:rsidR="008E4BBE" w:rsidRPr="00996866" w:rsidRDefault="008E4BBE" w:rsidP="005B6E08">
      <w:pPr>
        <w:ind w:left="720"/>
        <w:jc w:val="both"/>
        <w:rPr>
          <w:rFonts w:ascii="Arial" w:hAnsi="Arial" w:cs="Arial"/>
        </w:rPr>
      </w:pPr>
    </w:p>
    <w:p w14:paraId="0CE757D0" w14:textId="77777777" w:rsidR="00B30B5A" w:rsidRPr="00996866" w:rsidRDefault="00B30B5A" w:rsidP="005B6E08">
      <w:pPr>
        <w:ind w:left="720"/>
        <w:jc w:val="both"/>
        <w:rPr>
          <w:rFonts w:ascii="Arial" w:hAnsi="Arial" w:cs="Arial"/>
        </w:rPr>
      </w:pPr>
      <w:r w:rsidRPr="00996866">
        <w:rPr>
          <w:rFonts w:ascii="Arial" w:hAnsi="Arial" w:cs="Arial"/>
          <w:b/>
        </w:rPr>
        <w:t>Description</w:t>
      </w:r>
      <w:r w:rsidRPr="00996866">
        <w:rPr>
          <w:rFonts w:ascii="Arial" w:hAnsi="Arial" w:cs="Arial"/>
        </w:rPr>
        <w:t xml:space="preserve"> of the proposed work.</w:t>
      </w:r>
    </w:p>
    <w:p w14:paraId="22207DA3" w14:textId="77777777" w:rsidR="00B30B5A" w:rsidRPr="00996866" w:rsidRDefault="00B30B5A" w:rsidP="005B6E08">
      <w:pPr>
        <w:ind w:left="720"/>
        <w:jc w:val="both"/>
        <w:rPr>
          <w:rFonts w:ascii="Arial" w:hAnsi="Arial" w:cs="Arial"/>
        </w:rPr>
      </w:pPr>
    </w:p>
    <w:p w14:paraId="53809D19" w14:textId="1EFCC049" w:rsidR="00A11660" w:rsidRPr="00996866" w:rsidRDefault="008E4BBE" w:rsidP="005B6E08">
      <w:pPr>
        <w:ind w:left="720"/>
        <w:jc w:val="both"/>
        <w:rPr>
          <w:rFonts w:ascii="Arial" w:hAnsi="Arial" w:cs="Arial"/>
        </w:rPr>
      </w:pPr>
      <w:r w:rsidRPr="00996866">
        <w:rPr>
          <w:rFonts w:ascii="Arial" w:hAnsi="Arial" w:cs="Arial"/>
          <w:b/>
        </w:rPr>
        <w:t xml:space="preserve">Budget </w:t>
      </w:r>
      <w:r w:rsidRPr="00996866">
        <w:rPr>
          <w:rFonts w:ascii="Arial" w:hAnsi="Arial" w:cs="Arial"/>
        </w:rPr>
        <w:t>including the descri</w:t>
      </w:r>
      <w:r w:rsidR="00A11660" w:rsidRPr="00996866">
        <w:rPr>
          <w:rFonts w:ascii="Arial" w:hAnsi="Arial" w:cs="Arial"/>
        </w:rPr>
        <w:t>p</w:t>
      </w:r>
      <w:r w:rsidRPr="00996866">
        <w:rPr>
          <w:rFonts w:ascii="Arial" w:hAnsi="Arial" w:cs="Arial"/>
        </w:rPr>
        <w:t xml:space="preserve">tion and cost of each </w:t>
      </w:r>
      <w:r w:rsidR="00A11660" w:rsidRPr="00996866">
        <w:rPr>
          <w:rFonts w:ascii="Arial" w:hAnsi="Arial" w:cs="Arial"/>
        </w:rPr>
        <w:t>i</w:t>
      </w:r>
      <w:r w:rsidRPr="00996866">
        <w:rPr>
          <w:rFonts w:ascii="Arial" w:hAnsi="Arial" w:cs="Arial"/>
        </w:rPr>
        <w:t>tem</w:t>
      </w:r>
      <w:r w:rsidR="00185D86" w:rsidRPr="00996866">
        <w:rPr>
          <w:rFonts w:ascii="Arial" w:hAnsi="Arial" w:cs="Arial"/>
        </w:rPr>
        <w:t xml:space="preserve"> and justification</w:t>
      </w:r>
      <w:r w:rsidRPr="00996866">
        <w:rPr>
          <w:rFonts w:ascii="Arial" w:hAnsi="Arial" w:cs="Arial"/>
        </w:rPr>
        <w:t xml:space="preserve"> (one page maximum). The source of the prices should be indicated and estimates for shipping and handling cost</w:t>
      </w:r>
      <w:r w:rsidR="00A11660" w:rsidRPr="00996866">
        <w:rPr>
          <w:rFonts w:ascii="Arial" w:hAnsi="Arial" w:cs="Arial"/>
        </w:rPr>
        <w:t>s</w:t>
      </w:r>
      <w:r w:rsidRPr="00996866">
        <w:rPr>
          <w:rFonts w:ascii="Arial" w:hAnsi="Arial" w:cs="Arial"/>
        </w:rPr>
        <w:t xml:space="preserve"> must be included. If the proposal is approved, </w:t>
      </w:r>
      <w:r w:rsidR="00A11660" w:rsidRPr="00996866">
        <w:rPr>
          <w:rFonts w:ascii="Arial" w:hAnsi="Arial" w:cs="Arial"/>
        </w:rPr>
        <w:t xml:space="preserve">any required items should reasonably correspond to those listed in the </w:t>
      </w:r>
      <w:r w:rsidR="00DF15F9" w:rsidRPr="00996866">
        <w:rPr>
          <w:rFonts w:ascii="Arial" w:hAnsi="Arial" w:cs="Arial"/>
        </w:rPr>
        <w:t>b</w:t>
      </w:r>
      <w:r w:rsidR="00A11660" w:rsidRPr="00996866">
        <w:rPr>
          <w:rFonts w:ascii="Arial" w:hAnsi="Arial" w:cs="Arial"/>
        </w:rPr>
        <w:t>udget submitted. No budget increases will be authorized once the proposals are approved.</w:t>
      </w:r>
    </w:p>
    <w:p w14:paraId="08179B7B" w14:textId="77777777" w:rsidR="00D675FE" w:rsidRPr="00996866" w:rsidRDefault="00D675FE" w:rsidP="00772127">
      <w:pPr>
        <w:jc w:val="both"/>
        <w:rPr>
          <w:rFonts w:ascii="Arial" w:hAnsi="Arial" w:cs="Arial"/>
        </w:rPr>
      </w:pPr>
    </w:p>
    <w:p w14:paraId="0CB47788" w14:textId="77777777" w:rsidR="00A11660" w:rsidRPr="00996866" w:rsidRDefault="007B7E25" w:rsidP="005B6E08">
      <w:pPr>
        <w:ind w:left="720"/>
        <w:jc w:val="both"/>
        <w:rPr>
          <w:rFonts w:ascii="Arial" w:hAnsi="Arial" w:cs="Arial"/>
        </w:rPr>
      </w:pPr>
      <w:r w:rsidRPr="00996866">
        <w:rPr>
          <w:rFonts w:ascii="Arial" w:hAnsi="Arial" w:cs="Arial"/>
          <w:b/>
          <w:bCs/>
          <w:i/>
        </w:rPr>
        <w:t>Curriculum vitae</w:t>
      </w:r>
      <w:r w:rsidRPr="00996866">
        <w:rPr>
          <w:rFonts w:ascii="Arial" w:hAnsi="Arial" w:cs="Arial"/>
          <w:b/>
          <w:bCs/>
        </w:rPr>
        <w:t>:</w:t>
      </w:r>
      <w:r w:rsidRPr="00996866">
        <w:rPr>
          <w:rFonts w:ascii="Arial" w:hAnsi="Arial" w:cs="Arial"/>
        </w:rPr>
        <w:t xml:space="preserve"> </w:t>
      </w:r>
      <w:r w:rsidR="00A11660" w:rsidRPr="00996866">
        <w:rPr>
          <w:rFonts w:ascii="Arial" w:hAnsi="Arial" w:cs="Arial"/>
        </w:rPr>
        <w:t>(two pages maximum)</w:t>
      </w:r>
      <w:r w:rsidR="008868E9" w:rsidRPr="00996866">
        <w:rPr>
          <w:rFonts w:ascii="Arial" w:hAnsi="Arial" w:cs="Arial"/>
        </w:rPr>
        <w:t xml:space="preserve"> </w:t>
      </w:r>
      <w:r w:rsidR="00A11660" w:rsidRPr="00996866">
        <w:rPr>
          <w:rFonts w:ascii="Arial" w:hAnsi="Arial" w:cs="Arial"/>
        </w:rPr>
        <w:t xml:space="preserve">Include a copy of your </w:t>
      </w:r>
      <w:r w:rsidR="00A11660" w:rsidRPr="00996866">
        <w:rPr>
          <w:rFonts w:ascii="Arial" w:hAnsi="Arial" w:cs="Arial"/>
          <w:i/>
        </w:rPr>
        <w:t xml:space="preserve">curriculum vitae. </w:t>
      </w:r>
      <w:r w:rsidR="00A11660" w:rsidRPr="00996866">
        <w:rPr>
          <w:rFonts w:ascii="Arial" w:hAnsi="Arial" w:cs="Arial"/>
        </w:rPr>
        <w:t xml:space="preserve">Emphasize your contributions during the </w:t>
      </w:r>
      <w:r w:rsidR="00A11660" w:rsidRPr="00996866">
        <w:rPr>
          <w:rFonts w:ascii="Arial" w:hAnsi="Arial" w:cs="Arial"/>
          <w:u w:val="single"/>
        </w:rPr>
        <w:t>last five years</w:t>
      </w:r>
      <w:r w:rsidR="00A11660" w:rsidRPr="00996866">
        <w:rPr>
          <w:rFonts w:ascii="Arial" w:hAnsi="Arial" w:cs="Arial"/>
        </w:rPr>
        <w:t xml:space="preserve"> and those which are more relevant to the proposed work. </w:t>
      </w:r>
    </w:p>
    <w:p w14:paraId="025A5894" w14:textId="77777777" w:rsidR="00A11660" w:rsidRPr="00996866" w:rsidRDefault="00A11660" w:rsidP="005B6E08">
      <w:pPr>
        <w:ind w:left="720"/>
        <w:jc w:val="both"/>
        <w:rPr>
          <w:rFonts w:ascii="Arial" w:hAnsi="Arial" w:cs="Arial"/>
        </w:rPr>
      </w:pPr>
    </w:p>
    <w:p w14:paraId="5F04D3C5" w14:textId="77777777" w:rsidR="00A11660" w:rsidRPr="00996866" w:rsidRDefault="00A11660" w:rsidP="005B6E08">
      <w:pPr>
        <w:ind w:left="720"/>
        <w:jc w:val="both"/>
        <w:rPr>
          <w:rFonts w:ascii="Arial" w:hAnsi="Arial" w:cs="Arial"/>
        </w:rPr>
      </w:pPr>
      <w:r w:rsidRPr="00996866">
        <w:rPr>
          <w:rFonts w:ascii="Arial" w:hAnsi="Arial" w:cs="Arial"/>
          <w:b/>
        </w:rPr>
        <w:t>Appendix:</w:t>
      </w:r>
      <w:r w:rsidR="008868E9" w:rsidRPr="00996866">
        <w:rPr>
          <w:rFonts w:ascii="Arial" w:hAnsi="Arial" w:cs="Arial"/>
        </w:rPr>
        <w:t xml:space="preserve"> </w:t>
      </w:r>
      <w:r w:rsidR="00CA1FB6" w:rsidRPr="00996866">
        <w:rPr>
          <w:rFonts w:ascii="Arial" w:hAnsi="Arial" w:cs="Arial"/>
        </w:rPr>
        <w:t>If purchases of equipment, materials, or specialized services are requested, include copies of pages from catalogs, websites, or quotations which evidence the cost.</w:t>
      </w:r>
    </w:p>
    <w:p w14:paraId="5E33C989" w14:textId="77777777" w:rsidR="00EC6B30" w:rsidRPr="00996866" w:rsidRDefault="00D675FE">
      <w:pPr>
        <w:pStyle w:val="Heading3"/>
        <w:rPr>
          <w:sz w:val="24"/>
          <w:szCs w:val="24"/>
        </w:rPr>
      </w:pPr>
      <w:r w:rsidRPr="00996866">
        <w:rPr>
          <w:sz w:val="24"/>
          <w:szCs w:val="24"/>
        </w:rPr>
        <w:t>Proced</w:t>
      </w:r>
      <w:r w:rsidR="00CA1FB6" w:rsidRPr="00996866">
        <w:rPr>
          <w:sz w:val="24"/>
          <w:szCs w:val="24"/>
        </w:rPr>
        <w:t xml:space="preserve">ure and evaluation criteria </w:t>
      </w:r>
    </w:p>
    <w:p w14:paraId="03C7834F" w14:textId="77777777" w:rsidR="00CA1FB6" w:rsidRPr="00996866" w:rsidRDefault="00701659" w:rsidP="002829DD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>The Associate Dean for Research, taking into consideration the recommendations of an E</w:t>
      </w:r>
      <w:r w:rsidR="00CA1FB6" w:rsidRPr="00996866">
        <w:rPr>
          <w:rFonts w:ascii="Arial" w:hAnsi="Arial" w:cs="Arial"/>
        </w:rPr>
        <w:t xml:space="preserve">valuation Committee </w:t>
      </w:r>
      <w:r w:rsidRPr="00996866">
        <w:rPr>
          <w:rFonts w:ascii="Arial" w:hAnsi="Arial" w:cs="Arial"/>
        </w:rPr>
        <w:t xml:space="preserve">and the total funds available, </w:t>
      </w:r>
      <w:r w:rsidR="00CA1FB6" w:rsidRPr="00996866">
        <w:rPr>
          <w:rFonts w:ascii="Arial" w:hAnsi="Arial" w:cs="Arial"/>
        </w:rPr>
        <w:t>will make recommendations to the Dean, who will grant or decline the proposals. Proponents will be notified promptly so th</w:t>
      </w:r>
      <w:r w:rsidR="00CF4A43" w:rsidRPr="00996866">
        <w:rPr>
          <w:rFonts w:ascii="Arial" w:hAnsi="Arial" w:cs="Arial"/>
        </w:rPr>
        <w:t>e</w:t>
      </w:r>
      <w:r w:rsidR="00CA1FB6" w:rsidRPr="00996866">
        <w:rPr>
          <w:rFonts w:ascii="Arial" w:hAnsi="Arial" w:cs="Arial"/>
        </w:rPr>
        <w:t xml:space="preserve"> funds can be used as soon as po</w:t>
      </w:r>
      <w:r w:rsidR="00344253" w:rsidRPr="00996866">
        <w:rPr>
          <w:rFonts w:ascii="Arial" w:hAnsi="Arial" w:cs="Arial"/>
        </w:rPr>
        <w:t>s</w:t>
      </w:r>
      <w:r w:rsidR="00CA1FB6" w:rsidRPr="00996866">
        <w:rPr>
          <w:rFonts w:ascii="Arial" w:hAnsi="Arial" w:cs="Arial"/>
        </w:rPr>
        <w:t xml:space="preserve">sible. </w:t>
      </w:r>
    </w:p>
    <w:p w14:paraId="18052ED1" w14:textId="77777777" w:rsidR="00344253" w:rsidRPr="00996866" w:rsidRDefault="00344253" w:rsidP="00344253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p w14:paraId="61697DD8" w14:textId="77777777" w:rsidR="00DF15F9" w:rsidRPr="00996866" w:rsidRDefault="00701659" w:rsidP="002829DD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>E</w:t>
      </w:r>
      <w:r w:rsidR="00CA1FB6" w:rsidRPr="00996866">
        <w:rPr>
          <w:rFonts w:ascii="Arial" w:hAnsi="Arial" w:cs="Arial"/>
        </w:rPr>
        <w:t>valuation</w:t>
      </w:r>
      <w:r w:rsidRPr="00996866">
        <w:rPr>
          <w:rFonts w:ascii="Arial" w:hAnsi="Arial" w:cs="Arial"/>
        </w:rPr>
        <w:t xml:space="preserve"> of the proposals will consider</w:t>
      </w:r>
      <w:r w:rsidR="00344253" w:rsidRPr="00996866">
        <w:rPr>
          <w:rFonts w:ascii="Arial" w:hAnsi="Arial" w:cs="Arial"/>
        </w:rPr>
        <w:t xml:space="preserve"> </w:t>
      </w:r>
    </w:p>
    <w:p w14:paraId="538D075E" w14:textId="64BCC92F" w:rsidR="00DF15F9" w:rsidRPr="00996866" w:rsidRDefault="00344253" w:rsidP="00DF15F9">
      <w:pPr>
        <w:pStyle w:val="Quicka"/>
        <w:numPr>
          <w:ilvl w:val="5"/>
          <w:numId w:val="22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>the merit of the project, as presented, and its value for UPRM</w:t>
      </w:r>
      <w:r w:rsidR="00CF4A43" w:rsidRPr="00996866">
        <w:rPr>
          <w:rFonts w:ascii="Arial" w:hAnsi="Arial" w:cs="Arial"/>
        </w:rPr>
        <w:t>, the College of Arts and Sciences,</w:t>
      </w:r>
      <w:r w:rsidRPr="00996866">
        <w:rPr>
          <w:rFonts w:ascii="Arial" w:hAnsi="Arial" w:cs="Arial"/>
        </w:rPr>
        <w:t xml:space="preserve"> and the academic departments </w:t>
      </w:r>
      <w:r w:rsidRPr="00996866">
        <w:rPr>
          <w:rFonts w:ascii="Arial" w:hAnsi="Arial" w:cs="Arial"/>
        </w:rPr>
        <w:lastRenderedPageBreak/>
        <w:t xml:space="preserve">concerned, </w:t>
      </w:r>
    </w:p>
    <w:p w14:paraId="57634E8B" w14:textId="77777777" w:rsidR="00DF15F9" w:rsidRPr="00996866" w:rsidRDefault="00344253" w:rsidP="00DF15F9">
      <w:pPr>
        <w:pStyle w:val="Quicka"/>
        <w:numPr>
          <w:ilvl w:val="5"/>
          <w:numId w:val="22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the budget’s </w:t>
      </w:r>
      <w:r w:rsidR="00CF4A43" w:rsidRPr="00996866">
        <w:rPr>
          <w:rFonts w:ascii="Arial" w:hAnsi="Arial" w:cs="Arial"/>
        </w:rPr>
        <w:t>rationality</w:t>
      </w:r>
      <w:r w:rsidRPr="00996866">
        <w:rPr>
          <w:rFonts w:ascii="Arial" w:hAnsi="Arial" w:cs="Arial"/>
        </w:rPr>
        <w:t xml:space="preserve"> and justification, and </w:t>
      </w:r>
    </w:p>
    <w:p w14:paraId="47288E43" w14:textId="77777777" w:rsidR="00DF15F9" w:rsidRPr="00996866" w:rsidRDefault="00344253" w:rsidP="00DF15F9">
      <w:pPr>
        <w:pStyle w:val="Quicka"/>
        <w:numPr>
          <w:ilvl w:val="5"/>
          <w:numId w:val="22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>the capability of the proponent to achieve the proposed objectives, as evidenced by his/her prepa</w:t>
      </w:r>
      <w:r w:rsidR="00DF15F9" w:rsidRPr="00996866">
        <w:rPr>
          <w:rFonts w:ascii="Arial" w:hAnsi="Arial" w:cs="Arial"/>
        </w:rPr>
        <w:t>ration and previous experience.</w:t>
      </w:r>
    </w:p>
    <w:p w14:paraId="03600063" w14:textId="77777777" w:rsidR="0058377F" w:rsidRPr="00996866" w:rsidRDefault="0058377F" w:rsidP="0058377F">
      <w:pPr>
        <w:pStyle w:val="Quicka"/>
        <w:numPr>
          <w:ilvl w:val="0"/>
          <w:numId w:val="0"/>
        </w:numPr>
        <w:jc w:val="both"/>
        <w:rPr>
          <w:rFonts w:ascii="Arial" w:hAnsi="Arial" w:cs="Arial"/>
        </w:rPr>
      </w:pPr>
    </w:p>
    <w:p w14:paraId="11530009" w14:textId="77777777" w:rsidR="0058377F" w:rsidRPr="00996866" w:rsidRDefault="0058377F" w:rsidP="0058377F">
      <w:pPr>
        <w:pStyle w:val="Quicka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u w:val="single"/>
        </w:rPr>
      </w:pPr>
      <w:r w:rsidRPr="00996866">
        <w:rPr>
          <w:rFonts w:ascii="Arial" w:hAnsi="Arial" w:cs="Arial"/>
        </w:rPr>
        <w:t xml:space="preserve">Newly hired professors (last three years) which have not previously received seed money funds will be accorded priority. </w:t>
      </w:r>
      <w:r w:rsidRPr="00996866">
        <w:rPr>
          <w:rFonts w:ascii="Arial" w:hAnsi="Arial" w:cs="Arial"/>
          <w:u w:val="single"/>
        </w:rPr>
        <w:t xml:space="preserve">Proponents who have received seed money funds in previous years must have demonstrated verifiable results in submitted reports.  </w:t>
      </w:r>
    </w:p>
    <w:p w14:paraId="14FB8CBE" w14:textId="77777777" w:rsidR="0058377F" w:rsidRPr="00996866" w:rsidRDefault="0058377F" w:rsidP="0058377F">
      <w:pPr>
        <w:pStyle w:val="Quicka"/>
        <w:numPr>
          <w:ilvl w:val="0"/>
          <w:numId w:val="0"/>
        </w:numPr>
        <w:jc w:val="both"/>
        <w:rPr>
          <w:rFonts w:ascii="Arial" w:hAnsi="Arial" w:cs="Arial"/>
        </w:rPr>
      </w:pPr>
    </w:p>
    <w:p w14:paraId="77569C98" w14:textId="77777777" w:rsidR="00EC6B30" w:rsidRPr="00996866" w:rsidRDefault="00344253">
      <w:pPr>
        <w:pStyle w:val="Heading3"/>
        <w:rPr>
          <w:sz w:val="24"/>
          <w:szCs w:val="24"/>
        </w:rPr>
      </w:pPr>
      <w:r w:rsidRPr="00996866">
        <w:rPr>
          <w:sz w:val="24"/>
          <w:szCs w:val="24"/>
        </w:rPr>
        <w:t>I</w:t>
      </w:r>
      <w:r w:rsidR="00EC6B30" w:rsidRPr="00996866">
        <w:rPr>
          <w:sz w:val="24"/>
          <w:szCs w:val="24"/>
        </w:rPr>
        <w:t>mportant</w:t>
      </w:r>
      <w:r w:rsidRPr="00996866">
        <w:rPr>
          <w:sz w:val="24"/>
          <w:szCs w:val="24"/>
        </w:rPr>
        <w:t xml:space="preserve"> dates</w:t>
      </w:r>
    </w:p>
    <w:p w14:paraId="50C25FA4" w14:textId="5BF1589E" w:rsidR="00344253" w:rsidRPr="00996866" w:rsidRDefault="00344253" w:rsidP="000112AD">
      <w:pPr>
        <w:pStyle w:val="Quicka"/>
        <w:numPr>
          <w:ilvl w:val="0"/>
          <w:numId w:val="14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The deadline for requesting seed money funds is </w:t>
      </w:r>
      <w:r w:rsidRPr="00996866">
        <w:rPr>
          <w:rFonts w:ascii="Arial" w:hAnsi="Arial" w:cs="Arial"/>
          <w:b/>
        </w:rPr>
        <w:t>Friday</w:t>
      </w:r>
      <w:r w:rsidR="00441ED3" w:rsidRPr="00996866">
        <w:rPr>
          <w:rFonts w:ascii="Arial" w:hAnsi="Arial" w:cs="Arial"/>
          <w:b/>
        </w:rPr>
        <w:t xml:space="preserve">, </w:t>
      </w:r>
      <w:r w:rsidR="00EE28AE" w:rsidRPr="00996866">
        <w:rPr>
          <w:rFonts w:ascii="Arial" w:hAnsi="Arial" w:cs="Arial"/>
          <w:b/>
        </w:rPr>
        <w:t xml:space="preserve">September </w:t>
      </w:r>
      <w:r w:rsidR="00DF15F9" w:rsidRPr="00996866">
        <w:rPr>
          <w:rFonts w:ascii="Arial" w:hAnsi="Arial" w:cs="Arial"/>
          <w:b/>
        </w:rPr>
        <w:t>11</w:t>
      </w:r>
      <w:r w:rsidR="00EE28AE" w:rsidRPr="00996866">
        <w:rPr>
          <w:rFonts w:ascii="Arial" w:hAnsi="Arial" w:cs="Arial"/>
          <w:b/>
        </w:rPr>
        <w:t>, 20</w:t>
      </w:r>
      <w:r w:rsidR="00DF15F9" w:rsidRPr="00996866">
        <w:rPr>
          <w:rFonts w:ascii="Arial" w:hAnsi="Arial" w:cs="Arial"/>
          <w:b/>
        </w:rPr>
        <w:t>20</w:t>
      </w:r>
      <w:r w:rsidRPr="00996866">
        <w:rPr>
          <w:rFonts w:ascii="Arial" w:hAnsi="Arial" w:cs="Arial"/>
          <w:b/>
        </w:rPr>
        <w:t>.</w:t>
      </w:r>
      <w:r w:rsidRPr="00996866">
        <w:rPr>
          <w:rFonts w:ascii="Arial" w:hAnsi="Arial" w:cs="Arial"/>
        </w:rPr>
        <w:t xml:space="preserve"> </w:t>
      </w:r>
    </w:p>
    <w:p w14:paraId="4BDBEA1F" w14:textId="77777777" w:rsidR="008D3A7A" w:rsidRPr="00996866" w:rsidRDefault="008D3A7A" w:rsidP="000112AD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p w14:paraId="4EB19568" w14:textId="30C82321" w:rsidR="00344253" w:rsidRPr="00996866" w:rsidRDefault="00344253" w:rsidP="000112AD">
      <w:pPr>
        <w:pStyle w:val="Quicka"/>
        <w:numPr>
          <w:ilvl w:val="0"/>
          <w:numId w:val="14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>Approved proposals will be announced no latter t</w:t>
      </w:r>
      <w:r w:rsidR="00E938FB" w:rsidRPr="00996866">
        <w:rPr>
          <w:rFonts w:ascii="Arial" w:hAnsi="Arial" w:cs="Arial"/>
        </w:rPr>
        <w:t>h</w:t>
      </w:r>
      <w:r w:rsidRPr="00996866">
        <w:rPr>
          <w:rFonts w:ascii="Arial" w:hAnsi="Arial" w:cs="Arial"/>
        </w:rPr>
        <w:t>an the</w:t>
      </w:r>
      <w:r w:rsidR="00441ED3" w:rsidRPr="00996866">
        <w:rPr>
          <w:rFonts w:ascii="Arial" w:hAnsi="Arial" w:cs="Arial"/>
        </w:rPr>
        <w:t xml:space="preserve"> </w:t>
      </w:r>
      <w:r w:rsidR="00EE28AE" w:rsidRPr="00996866">
        <w:rPr>
          <w:rFonts w:ascii="Arial" w:hAnsi="Arial" w:cs="Arial"/>
          <w:b/>
        </w:rPr>
        <w:t>October</w:t>
      </w:r>
      <w:r w:rsidR="00441ED3" w:rsidRPr="00996866">
        <w:rPr>
          <w:rFonts w:ascii="Arial" w:hAnsi="Arial" w:cs="Arial"/>
          <w:b/>
        </w:rPr>
        <w:t xml:space="preserve"> 1</w:t>
      </w:r>
      <w:r w:rsidR="00EE28AE" w:rsidRPr="00996866">
        <w:rPr>
          <w:rFonts w:ascii="Arial" w:hAnsi="Arial" w:cs="Arial"/>
          <w:b/>
        </w:rPr>
        <w:t>, 20</w:t>
      </w:r>
      <w:r w:rsidR="00DF15F9" w:rsidRPr="00996866">
        <w:rPr>
          <w:rFonts w:ascii="Arial" w:hAnsi="Arial" w:cs="Arial"/>
          <w:b/>
        </w:rPr>
        <w:t>20</w:t>
      </w:r>
      <w:r w:rsidRPr="00996866">
        <w:rPr>
          <w:rFonts w:ascii="Arial" w:hAnsi="Arial" w:cs="Arial"/>
        </w:rPr>
        <w:t>.</w:t>
      </w:r>
    </w:p>
    <w:p w14:paraId="0DBD9113" w14:textId="77777777" w:rsidR="00EC6B30" w:rsidRPr="00996866" w:rsidRDefault="008F071A" w:rsidP="000112AD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  </w:t>
      </w:r>
    </w:p>
    <w:p w14:paraId="3C7334A8" w14:textId="1008D4BB" w:rsidR="00344253" w:rsidRPr="00996866" w:rsidRDefault="00344253" w:rsidP="000112AD">
      <w:pPr>
        <w:pStyle w:val="Quicka"/>
        <w:numPr>
          <w:ilvl w:val="0"/>
          <w:numId w:val="14"/>
        </w:numPr>
        <w:jc w:val="both"/>
        <w:rPr>
          <w:rFonts w:ascii="Arial" w:hAnsi="Arial" w:cs="Arial"/>
        </w:rPr>
      </w:pPr>
      <w:r w:rsidRPr="00996866">
        <w:rPr>
          <w:rFonts w:ascii="Arial" w:hAnsi="Arial" w:cs="Arial"/>
        </w:rPr>
        <w:t xml:space="preserve">The deadline for </w:t>
      </w:r>
      <w:r w:rsidR="00EE28AE" w:rsidRPr="00996866">
        <w:rPr>
          <w:rFonts w:ascii="Arial" w:hAnsi="Arial" w:cs="Arial"/>
        </w:rPr>
        <w:t>handling</w:t>
      </w:r>
      <w:r w:rsidR="00E938FB" w:rsidRPr="00996866">
        <w:rPr>
          <w:rFonts w:ascii="Arial" w:hAnsi="Arial" w:cs="Arial"/>
        </w:rPr>
        <w:t xml:space="preserve"> quotes for purchasing equipment and materials </w:t>
      </w:r>
      <w:r w:rsidRPr="00996866">
        <w:rPr>
          <w:rFonts w:ascii="Arial" w:hAnsi="Arial" w:cs="Arial"/>
        </w:rPr>
        <w:t xml:space="preserve">using the </w:t>
      </w:r>
      <w:r w:rsidR="00EE28AE" w:rsidRPr="00996866">
        <w:rPr>
          <w:rFonts w:ascii="Arial" w:hAnsi="Arial" w:cs="Arial"/>
        </w:rPr>
        <w:t>awarded</w:t>
      </w:r>
      <w:r w:rsidRPr="00996866">
        <w:rPr>
          <w:rFonts w:ascii="Arial" w:hAnsi="Arial" w:cs="Arial"/>
        </w:rPr>
        <w:t xml:space="preserve"> funds will be </w:t>
      </w:r>
      <w:r w:rsidR="00DF15F9" w:rsidRPr="00996866">
        <w:rPr>
          <w:rFonts w:ascii="Arial" w:hAnsi="Arial" w:cs="Arial"/>
        </w:rPr>
        <w:t xml:space="preserve">Friday, </w:t>
      </w:r>
      <w:r w:rsidR="00EE28AE" w:rsidRPr="00996866">
        <w:rPr>
          <w:rFonts w:ascii="Arial" w:hAnsi="Arial" w:cs="Arial"/>
        </w:rPr>
        <w:t xml:space="preserve">October </w:t>
      </w:r>
      <w:r w:rsidR="00DF15F9" w:rsidRPr="00996866">
        <w:rPr>
          <w:rFonts w:ascii="Arial" w:hAnsi="Arial" w:cs="Arial"/>
        </w:rPr>
        <w:t>1</w:t>
      </w:r>
      <w:r w:rsidR="00EE28AE" w:rsidRPr="00996866">
        <w:rPr>
          <w:rFonts w:ascii="Arial" w:hAnsi="Arial" w:cs="Arial"/>
        </w:rPr>
        <w:t>6, 20</w:t>
      </w:r>
      <w:r w:rsidR="00DF15F9" w:rsidRPr="00996866">
        <w:rPr>
          <w:rFonts w:ascii="Arial" w:hAnsi="Arial" w:cs="Arial"/>
        </w:rPr>
        <w:t>20</w:t>
      </w:r>
      <w:r w:rsidR="00441ED3" w:rsidRPr="00996866">
        <w:rPr>
          <w:rFonts w:ascii="Arial" w:hAnsi="Arial" w:cs="Arial"/>
        </w:rPr>
        <w:t>.</w:t>
      </w:r>
    </w:p>
    <w:p w14:paraId="2AB7F80F" w14:textId="77777777" w:rsidR="008D3A7A" w:rsidRPr="00996866" w:rsidRDefault="008D3A7A" w:rsidP="00344253">
      <w:pPr>
        <w:pStyle w:val="Quicka"/>
        <w:numPr>
          <w:ilvl w:val="0"/>
          <w:numId w:val="0"/>
        </w:numPr>
        <w:jc w:val="both"/>
        <w:rPr>
          <w:rFonts w:ascii="Arial" w:hAnsi="Arial" w:cs="Arial"/>
        </w:rPr>
      </w:pPr>
    </w:p>
    <w:p w14:paraId="6EB427EB" w14:textId="77777777" w:rsidR="00EC6B30" w:rsidRPr="00996866" w:rsidRDefault="00344253" w:rsidP="000112AD">
      <w:pPr>
        <w:pStyle w:val="Quicka"/>
        <w:numPr>
          <w:ilvl w:val="0"/>
          <w:numId w:val="14"/>
        </w:numPr>
        <w:jc w:val="both"/>
      </w:pPr>
      <w:r w:rsidRPr="00996866">
        <w:rPr>
          <w:rFonts w:ascii="Arial" w:hAnsi="Arial" w:cs="Arial"/>
        </w:rPr>
        <w:t>The deadline for s</w:t>
      </w:r>
      <w:r w:rsidR="00770A8F" w:rsidRPr="00996866">
        <w:rPr>
          <w:rFonts w:ascii="Arial" w:hAnsi="Arial" w:cs="Arial"/>
        </w:rPr>
        <w:t>ubmitting the final report to the</w:t>
      </w:r>
      <w:r w:rsidRPr="00996866">
        <w:rPr>
          <w:rFonts w:ascii="Arial" w:hAnsi="Arial" w:cs="Arial"/>
        </w:rPr>
        <w:t xml:space="preserve"> Office of the </w:t>
      </w:r>
      <w:r w:rsidR="00770A8F" w:rsidRPr="00996866">
        <w:rPr>
          <w:rFonts w:ascii="Arial" w:hAnsi="Arial" w:cs="Arial"/>
        </w:rPr>
        <w:t>Associate Dean for Research is the last day for turning in grades for the second semester of the same academic year in which the funds were granted.</w:t>
      </w:r>
    </w:p>
    <w:p w14:paraId="106C65B9" w14:textId="77777777" w:rsidR="008A2C86" w:rsidRPr="00996866" w:rsidRDefault="008A2C86" w:rsidP="008A2C86">
      <w:pPr>
        <w:pStyle w:val="ListParagraph"/>
      </w:pPr>
    </w:p>
    <w:p w14:paraId="29872DB8" w14:textId="77777777" w:rsidR="00E938FB" w:rsidRPr="00996866" w:rsidRDefault="00E938FB" w:rsidP="008A2C86">
      <w:pPr>
        <w:pStyle w:val="ListParagraph"/>
      </w:pPr>
    </w:p>
    <w:p w14:paraId="41F1B892" w14:textId="4544C707" w:rsidR="008A2C86" w:rsidRPr="00996866" w:rsidRDefault="008A2C86" w:rsidP="008A2C86">
      <w:pPr>
        <w:pStyle w:val="Quicka"/>
        <w:numPr>
          <w:ilvl w:val="0"/>
          <w:numId w:val="0"/>
        </w:numPr>
        <w:ind w:left="360"/>
        <w:jc w:val="right"/>
        <w:rPr>
          <w:rFonts w:ascii="Arial" w:hAnsi="Arial" w:cs="Arial"/>
          <w:b/>
          <w:sz w:val="20"/>
          <w:szCs w:val="20"/>
        </w:rPr>
      </w:pPr>
      <w:r w:rsidRPr="00996866">
        <w:rPr>
          <w:rFonts w:ascii="Arial" w:hAnsi="Arial" w:cs="Arial"/>
          <w:b/>
          <w:sz w:val="20"/>
          <w:szCs w:val="20"/>
        </w:rPr>
        <w:t xml:space="preserve">Instructions for Seed Money - </w:t>
      </w:r>
      <w:r w:rsidR="002829DD" w:rsidRPr="00996866">
        <w:rPr>
          <w:rFonts w:ascii="Arial" w:hAnsi="Arial" w:cs="Arial"/>
          <w:b/>
          <w:sz w:val="20"/>
          <w:szCs w:val="20"/>
        </w:rPr>
        <w:t xml:space="preserve">Revised: </w:t>
      </w:r>
      <w:r w:rsidR="00EE28AE" w:rsidRPr="00996866">
        <w:rPr>
          <w:rFonts w:ascii="Arial" w:hAnsi="Arial" w:cs="Arial"/>
          <w:b/>
          <w:sz w:val="20"/>
          <w:szCs w:val="20"/>
        </w:rPr>
        <w:t>August 20</w:t>
      </w:r>
      <w:r w:rsidR="00DF15F9" w:rsidRPr="00996866">
        <w:rPr>
          <w:rFonts w:ascii="Arial" w:hAnsi="Arial" w:cs="Arial"/>
          <w:b/>
          <w:sz w:val="20"/>
          <w:szCs w:val="20"/>
        </w:rPr>
        <w:t>20</w:t>
      </w:r>
    </w:p>
    <w:p w14:paraId="714292E0" w14:textId="77777777" w:rsidR="008A2C86" w:rsidRPr="00996866" w:rsidRDefault="008A2C86" w:rsidP="008A2C86">
      <w:pPr>
        <w:pStyle w:val="Quicka"/>
        <w:numPr>
          <w:ilvl w:val="0"/>
          <w:numId w:val="0"/>
        </w:numPr>
        <w:ind w:left="360"/>
        <w:jc w:val="right"/>
        <w:rPr>
          <w:rFonts w:ascii="Arial" w:hAnsi="Arial" w:cs="Arial"/>
          <w:b/>
          <w:sz w:val="20"/>
          <w:szCs w:val="20"/>
          <w:lang w:val="es-PR"/>
        </w:rPr>
      </w:pPr>
      <w:r w:rsidRPr="00996866">
        <w:rPr>
          <w:rFonts w:ascii="Arial" w:hAnsi="Arial" w:cs="Arial"/>
          <w:b/>
          <w:sz w:val="20"/>
          <w:szCs w:val="20"/>
          <w:lang w:val="es-PR"/>
        </w:rPr>
        <w:t>English Version</w:t>
      </w:r>
    </w:p>
    <w:p w14:paraId="2209936A" w14:textId="77777777" w:rsidR="00DF7448" w:rsidRPr="00996866" w:rsidRDefault="00EC6B30" w:rsidP="007F792C">
      <w:pPr>
        <w:pStyle w:val="Heading4"/>
        <w:jc w:val="center"/>
        <w:rPr>
          <w:bCs w:val="0"/>
          <w:szCs w:val="22"/>
        </w:rPr>
      </w:pPr>
      <w:r w:rsidRPr="00996866">
        <w:rPr>
          <w:sz w:val="24"/>
        </w:rPr>
        <w:br w:type="page"/>
      </w:r>
      <w:r w:rsidR="00DF7448" w:rsidRPr="00996866">
        <w:rPr>
          <w:bCs w:val="0"/>
          <w:szCs w:val="22"/>
        </w:rPr>
        <w:lastRenderedPageBreak/>
        <w:t>HOJA DE TRÁMITE</w:t>
      </w:r>
    </w:p>
    <w:p w14:paraId="6468FCAF" w14:textId="77777777" w:rsidR="006A52FD" w:rsidRPr="00996866" w:rsidRDefault="00DF7448" w:rsidP="006A52FD">
      <w:pPr>
        <w:jc w:val="center"/>
        <w:rPr>
          <w:rFonts w:ascii="Arial" w:hAnsi="Arial" w:cs="Arial"/>
          <w:b/>
          <w:bCs/>
          <w:sz w:val="22"/>
          <w:szCs w:val="22"/>
          <w:lang w:val="es-PR"/>
        </w:rPr>
      </w:pPr>
      <w:r w:rsidRPr="00996866">
        <w:rPr>
          <w:rFonts w:ascii="Arial" w:hAnsi="Arial" w:cs="Arial"/>
          <w:b/>
          <w:bCs/>
          <w:sz w:val="22"/>
          <w:szCs w:val="22"/>
          <w:lang w:val="es-PR"/>
        </w:rPr>
        <w:t>S</w:t>
      </w:r>
      <w:r w:rsidR="006A52FD" w:rsidRPr="00996866">
        <w:rPr>
          <w:rFonts w:ascii="Arial" w:hAnsi="Arial" w:cs="Arial"/>
          <w:b/>
          <w:bCs/>
          <w:sz w:val="22"/>
          <w:szCs w:val="22"/>
          <w:lang w:val="es-PR"/>
        </w:rPr>
        <w:t xml:space="preserve">OLICITUD DE FONDOS </w:t>
      </w:r>
      <w:r w:rsidR="00EF1F6C" w:rsidRPr="00996866">
        <w:rPr>
          <w:rFonts w:ascii="Arial" w:hAnsi="Arial" w:cs="Arial"/>
          <w:b/>
          <w:bCs/>
          <w:sz w:val="22"/>
          <w:szCs w:val="22"/>
          <w:lang w:val="es-PR"/>
        </w:rPr>
        <w:t>SEMILLA (</w:t>
      </w:r>
      <w:r w:rsidR="006A52FD" w:rsidRPr="00996866">
        <w:rPr>
          <w:rFonts w:ascii="Arial" w:hAnsi="Arial" w:cs="Arial"/>
          <w:b/>
          <w:bCs/>
          <w:sz w:val="22"/>
          <w:szCs w:val="22"/>
          <w:lang w:val="es-PR"/>
        </w:rPr>
        <w:t>“SEED MONEY”</w:t>
      </w:r>
      <w:r w:rsidR="00EF1F6C" w:rsidRPr="00996866">
        <w:rPr>
          <w:rFonts w:ascii="Arial" w:hAnsi="Arial" w:cs="Arial"/>
          <w:b/>
          <w:bCs/>
          <w:sz w:val="22"/>
          <w:szCs w:val="22"/>
          <w:lang w:val="es-PR"/>
        </w:rPr>
        <w:t>)</w:t>
      </w:r>
    </w:p>
    <w:p w14:paraId="2AB2A1BD" w14:textId="77777777" w:rsidR="006A52FD" w:rsidRPr="00996866" w:rsidRDefault="006A52FD" w:rsidP="006A52FD">
      <w:pPr>
        <w:pStyle w:val="Heading1"/>
        <w:rPr>
          <w:szCs w:val="22"/>
        </w:rPr>
      </w:pPr>
      <w:r w:rsidRPr="00996866">
        <w:rPr>
          <w:szCs w:val="22"/>
        </w:rPr>
        <w:t xml:space="preserve">PROPUESTA  AÑO ACADÉMICO: </w:t>
      </w:r>
      <w:r w:rsidR="003C3FBC" w:rsidRPr="00996866">
        <w:rPr>
          <w:szCs w:val="22"/>
        </w:rPr>
        <w:t xml:space="preserve"> </w:t>
      </w:r>
      <w:r w:rsidR="00EF1F6C" w:rsidRPr="00996866">
        <w:rPr>
          <w:szCs w:val="22"/>
        </w:rPr>
        <w:t>20</w:t>
      </w:r>
      <w:r w:rsidRPr="00996866">
        <w:rPr>
          <w:szCs w:val="22"/>
        </w:rPr>
        <w:t>__</w:t>
      </w:r>
      <w:r w:rsidR="00EF1F6C" w:rsidRPr="00996866">
        <w:rPr>
          <w:szCs w:val="22"/>
        </w:rPr>
        <w:t xml:space="preserve">  -  20</w:t>
      </w:r>
      <w:r w:rsidRPr="00996866">
        <w:rPr>
          <w:szCs w:val="22"/>
        </w:rPr>
        <w:t>_</w:t>
      </w:r>
      <w:r w:rsidR="00EF1F6C" w:rsidRPr="00996866">
        <w:rPr>
          <w:szCs w:val="22"/>
        </w:rPr>
        <w:t>_</w:t>
      </w:r>
    </w:p>
    <w:p w14:paraId="21F3932C" w14:textId="77777777" w:rsidR="006A52FD" w:rsidRPr="00996866" w:rsidRDefault="006A52FD" w:rsidP="006A52FD">
      <w:pPr>
        <w:jc w:val="center"/>
        <w:rPr>
          <w:rFonts w:ascii="Arial" w:hAnsi="Arial" w:cs="Arial"/>
          <w:sz w:val="22"/>
          <w:szCs w:val="22"/>
          <w:lang w:val="es-PR"/>
        </w:rPr>
      </w:pPr>
    </w:p>
    <w:p w14:paraId="1861CBB7" w14:textId="77777777" w:rsidR="006A52FD" w:rsidRPr="00996866" w:rsidRDefault="006A52FD" w:rsidP="006B50EE">
      <w:pPr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  <w:u w:val="single"/>
          <w:lang w:val="es-PR"/>
        </w:rPr>
      </w:pPr>
      <w:r w:rsidRPr="00996866">
        <w:rPr>
          <w:rFonts w:ascii="Arial" w:hAnsi="Arial" w:cs="Arial"/>
          <w:sz w:val="20"/>
          <w:szCs w:val="20"/>
          <w:lang w:val="es-PR"/>
        </w:rPr>
        <w:t>Nombre</w:t>
      </w:r>
      <w:r w:rsidRPr="00996866">
        <w:rPr>
          <w:rFonts w:ascii="Arial" w:hAnsi="Arial" w:cs="Arial"/>
          <w:b/>
          <w:sz w:val="20"/>
          <w:szCs w:val="20"/>
          <w:lang w:val="es-PR"/>
        </w:rPr>
        <w:t>:</w:t>
      </w:r>
      <w:r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</w:t>
      </w:r>
      <w:r w:rsidR="006B50EE"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</w:t>
      </w:r>
      <w:r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</w:t>
      </w:r>
      <w:r w:rsidR="007F792C" w:rsidRPr="00996866">
        <w:rPr>
          <w:rFonts w:ascii="Arial" w:hAnsi="Arial" w:cs="Arial"/>
          <w:b/>
          <w:sz w:val="20"/>
          <w:szCs w:val="20"/>
          <w:u w:val="single"/>
          <w:lang w:val="es-PR"/>
        </w:rPr>
        <w:t>___</w:t>
      </w:r>
      <w:r w:rsidRPr="00996866">
        <w:rPr>
          <w:rFonts w:ascii="Arial" w:hAnsi="Arial" w:cs="Arial"/>
          <w:sz w:val="20"/>
          <w:szCs w:val="20"/>
          <w:u w:val="single"/>
          <w:lang w:val="es-PR"/>
        </w:rPr>
        <w:t xml:space="preserve">                     </w:t>
      </w:r>
      <w:r w:rsidR="007F792C" w:rsidRPr="00996866">
        <w:rPr>
          <w:rFonts w:ascii="Arial" w:hAnsi="Arial" w:cs="Arial"/>
          <w:sz w:val="20"/>
          <w:szCs w:val="20"/>
          <w:lang w:val="es-PR"/>
        </w:rPr>
        <w:tab/>
      </w:r>
      <w:r w:rsidR="006B50EE" w:rsidRPr="00996866">
        <w:rPr>
          <w:rFonts w:ascii="Arial" w:hAnsi="Arial" w:cs="Arial"/>
          <w:sz w:val="20"/>
          <w:szCs w:val="20"/>
          <w:lang w:val="es-PR"/>
        </w:rPr>
        <w:t>Correo Electrónico</w:t>
      </w:r>
      <w:r w:rsidR="006B50EE" w:rsidRPr="00996866">
        <w:rPr>
          <w:rFonts w:ascii="Arial" w:hAnsi="Arial" w:cs="Arial"/>
          <w:b/>
          <w:sz w:val="20"/>
          <w:szCs w:val="20"/>
          <w:lang w:val="es-PR"/>
        </w:rPr>
        <w:t>:</w:t>
      </w:r>
      <w:r w:rsidR="006B50EE"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</w:t>
      </w:r>
      <w:r w:rsidR="001C4F4F"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</w:t>
      </w:r>
      <w:r w:rsidR="006B50EE"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  _____</w:t>
      </w:r>
      <w:r w:rsidR="00EB444E" w:rsidRPr="00996866">
        <w:rPr>
          <w:rFonts w:ascii="Arial" w:hAnsi="Arial" w:cs="Arial"/>
          <w:sz w:val="20"/>
          <w:szCs w:val="20"/>
          <w:u w:val="single"/>
          <w:lang w:val="es-PR"/>
        </w:rPr>
        <w:t xml:space="preserve">    </w:t>
      </w:r>
      <w:r w:rsidR="006B50EE" w:rsidRPr="00996866">
        <w:rPr>
          <w:rFonts w:ascii="Arial" w:hAnsi="Arial" w:cs="Arial"/>
          <w:sz w:val="20"/>
          <w:szCs w:val="20"/>
          <w:u w:val="single"/>
          <w:lang w:val="es-PR"/>
        </w:rPr>
        <w:t xml:space="preserve">                              </w:t>
      </w:r>
      <w:r w:rsidRPr="00996866">
        <w:rPr>
          <w:rFonts w:ascii="Arial" w:hAnsi="Arial" w:cs="Arial"/>
          <w:sz w:val="20"/>
          <w:szCs w:val="20"/>
          <w:lang w:val="es-PR"/>
        </w:rPr>
        <w:t xml:space="preserve">                                            </w:t>
      </w:r>
    </w:p>
    <w:p w14:paraId="7AD0DEF4" w14:textId="77777777" w:rsidR="006A52FD" w:rsidRPr="00996866" w:rsidRDefault="006A52FD" w:rsidP="00EB444E">
      <w:pPr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  <w:u w:val="single"/>
          <w:lang w:val="es-PR"/>
        </w:rPr>
      </w:pPr>
      <w:r w:rsidRPr="00996866">
        <w:rPr>
          <w:rFonts w:ascii="Arial" w:hAnsi="Arial" w:cs="Arial"/>
          <w:sz w:val="20"/>
          <w:szCs w:val="20"/>
          <w:lang w:val="es-PR"/>
        </w:rPr>
        <w:t>Rango:</w:t>
      </w:r>
      <w:r w:rsidRPr="00996866">
        <w:rPr>
          <w:rFonts w:ascii="Arial" w:hAnsi="Arial" w:cs="Arial"/>
          <w:sz w:val="20"/>
          <w:szCs w:val="20"/>
          <w:u w:val="single"/>
          <w:lang w:val="es-PR"/>
        </w:rPr>
        <w:t xml:space="preserve"> </w:t>
      </w:r>
      <w:r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            </w:t>
      </w:r>
      <w:r w:rsidR="001C4F4F"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</w:t>
      </w:r>
      <w:r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    </w:t>
      </w:r>
      <w:r w:rsidRPr="00996866">
        <w:rPr>
          <w:rFonts w:ascii="Arial" w:hAnsi="Arial" w:cs="Arial"/>
          <w:sz w:val="20"/>
          <w:szCs w:val="20"/>
          <w:lang w:val="es-PR"/>
        </w:rPr>
        <w:tab/>
      </w:r>
      <w:r w:rsidR="001C4F4F" w:rsidRPr="00996866">
        <w:rPr>
          <w:rFonts w:ascii="Arial" w:hAnsi="Arial" w:cs="Arial"/>
          <w:sz w:val="20"/>
          <w:szCs w:val="20"/>
          <w:lang w:val="es-PR"/>
        </w:rPr>
        <w:tab/>
      </w:r>
      <w:r w:rsidR="00EB444E" w:rsidRPr="00996866">
        <w:rPr>
          <w:rFonts w:ascii="Arial" w:hAnsi="Arial" w:cs="Arial"/>
          <w:sz w:val="20"/>
          <w:szCs w:val="20"/>
          <w:lang w:val="es-PR"/>
        </w:rPr>
        <w:t>Departamen</w:t>
      </w:r>
      <w:r w:rsidRPr="00996866">
        <w:rPr>
          <w:rFonts w:ascii="Arial" w:hAnsi="Arial" w:cs="Arial"/>
          <w:sz w:val="20"/>
          <w:szCs w:val="20"/>
          <w:lang w:val="es-PR"/>
        </w:rPr>
        <w:t>to</w:t>
      </w:r>
      <w:r w:rsidRPr="00996866">
        <w:rPr>
          <w:rFonts w:ascii="Arial" w:hAnsi="Arial" w:cs="Arial"/>
          <w:b/>
          <w:sz w:val="20"/>
          <w:szCs w:val="20"/>
          <w:lang w:val="es-PR"/>
        </w:rPr>
        <w:t>:</w:t>
      </w:r>
      <w:r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</w:t>
      </w:r>
      <w:r w:rsidR="006B50EE"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</w:t>
      </w:r>
      <w:r w:rsidR="00EB444E"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</w:t>
      </w:r>
      <w:r w:rsidR="006B50EE"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</w:t>
      </w:r>
      <w:r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  </w:t>
      </w:r>
      <w:r w:rsidRPr="00996866">
        <w:rPr>
          <w:rFonts w:ascii="Arial" w:hAnsi="Arial" w:cs="Arial"/>
          <w:sz w:val="20"/>
          <w:szCs w:val="20"/>
          <w:lang w:val="es-PR"/>
        </w:rPr>
        <w:tab/>
      </w:r>
      <w:r w:rsidRPr="00996866">
        <w:rPr>
          <w:rFonts w:ascii="Arial" w:hAnsi="Arial" w:cs="Arial"/>
          <w:sz w:val="20"/>
          <w:szCs w:val="20"/>
          <w:u w:val="single"/>
          <w:lang w:val="es-PR"/>
        </w:rPr>
        <w:t xml:space="preserve"> </w:t>
      </w:r>
    </w:p>
    <w:p w14:paraId="3A062EAD" w14:textId="77777777" w:rsidR="001C4F4F" w:rsidRPr="00996866" w:rsidRDefault="001C4F4F" w:rsidP="001C4F4F">
      <w:pPr>
        <w:rPr>
          <w:rFonts w:ascii="Arial" w:hAnsi="Arial" w:cs="Arial"/>
          <w:sz w:val="20"/>
          <w:szCs w:val="20"/>
          <w:lang w:val="es-PR"/>
        </w:rPr>
      </w:pPr>
    </w:p>
    <w:p w14:paraId="1A397C64" w14:textId="77777777" w:rsidR="001C4F4F" w:rsidRPr="00996866" w:rsidRDefault="001C4F4F" w:rsidP="001C4F4F">
      <w:pPr>
        <w:rPr>
          <w:rFonts w:ascii="Arial" w:hAnsi="Arial" w:cs="Arial"/>
          <w:sz w:val="20"/>
          <w:szCs w:val="20"/>
          <w:lang w:val="es-PR"/>
        </w:rPr>
      </w:pPr>
      <w:r w:rsidRPr="00996866">
        <w:rPr>
          <w:rFonts w:ascii="Arial" w:hAnsi="Arial" w:cs="Arial"/>
          <w:sz w:val="20"/>
          <w:szCs w:val="20"/>
          <w:lang w:val="es-PR"/>
        </w:rPr>
        <w:t xml:space="preserve">Firma:__________________________________     </w:t>
      </w:r>
      <w:r w:rsidRPr="00996866">
        <w:rPr>
          <w:rFonts w:ascii="Arial" w:hAnsi="Arial" w:cs="Arial"/>
          <w:sz w:val="20"/>
          <w:szCs w:val="20"/>
          <w:lang w:val="es-PR"/>
        </w:rPr>
        <w:tab/>
        <w:t xml:space="preserve">Fecha: ___________________    </w:t>
      </w:r>
    </w:p>
    <w:p w14:paraId="2A65BE21" w14:textId="77777777" w:rsidR="001C4F4F" w:rsidRPr="00996866" w:rsidRDefault="001C4F4F" w:rsidP="001C4F4F">
      <w:pPr>
        <w:rPr>
          <w:rFonts w:ascii="Arial" w:hAnsi="Arial" w:cs="Arial"/>
          <w:sz w:val="20"/>
          <w:szCs w:val="20"/>
          <w:lang w:val="es-PR"/>
        </w:rPr>
      </w:pPr>
    </w:p>
    <w:p w14:paraId="1C3BBB80" w14:textId="77777777" w:rsidR="001C4F4F" w:rsidRPr="00996866" w:rsidRDefault="001C4F4F" w:rsidP="004F272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96866">
        <w:rPr>
          <w:rFonts w:ascii="Arial" w:hAnsi="Arial" w:cs="Arial"/>
          <w:sz w:val="20"/>
          <w:szCs w:val="20"/>
          <w:lang w:val="es-PR"/>
        </w:rPr>
        <w:t>Al firmar esta solicitud el proponente certifica que no tiene al presente proyectos vigentes con fondos externos ni ha recibido fondos semilla de la Facultad de Artes y Ciencias durante el pasado a</w:t>
      </w:r>
      <w:proofErr w:type="spellStart"/>
      <w:r w:rsidRPr="00996866">
        <w:rPr>
          <w:rFonts w:ascii="Arial" w:hAnsi="Arial" w:cs="Arial"/>
          <w:sz w:val="20"/>
          <w:szCs w:val="20"/>
          <w:lang w:val="es-ES"/>
        </w:rPr>
        <w:t>ño</w:t>
      </w:r>
      <w:proofErr w:type="spellEnd"/>
      <w:r w:rsidRPr="00996866">
        <w:rPr>
          <w:rFonts w:ascii="Arial" w:hAnsi="Arial" w:cs="Arial"/>
          <w:sz w:val="20"/>
          <w:szCs w:val="20"/>
          <w:lang w:val="es-ES"/>
        </w:rPr>
        <w:t xml:space="preserve"> académico.</w:t>
      </w:r>
    </w:p>
    <w:p w14:paraId="3A94EA3A" w14:textId="77777777" w:rsidR="006A52FD" w:rsidRPr="00996866" w:rsidRDefault="006A52FD" w:rsidP="006B50EE">
      <w:pPr>
        <w:rPr>
          <w:rFonts w:ascii="Arial" w:hAnsi="Arial" w:cs="Arial"/>
          <w:sz w:val="20"/>
          <w:szCs w:val="20"/>
          <w:u w:val="single"/>
          <w:lang w:val="es-PR"/>
        </w:rPr>
      </w:pPr>
    </w:p>
    <w:p w14:paraId="7DEA8CE8" w14:textId="77777777" w:rsidR="006A52FD" w:rsidRPr="00996866" w:rsidRDefault="006A52FD" w:rsidP="006B50EE">
      <w:pPr>
        <w:rPr>
          <w:rFonts w:ascii="Arial" w:hAnsi="Arial" w:cs="Arial"/>
          <w:sz w:val="20"/>
          <w:szCs w:val="20"/>
          <w:lang w:val="es-PR"/>
        </w:rPr>
      </w:pPr>
      <w:r w:rsidRPr="00996866">
        <w:rPr>
          <w:rFonts w:ascii="Arial" w:hAnsi="Arial" w:cs="Arial"/>
          <w:sz w:val="20"/>
          <w:szCs w:val="20"/>
          <w:lang w:val="es-PR"/>
        </w:rPr>
        <w:t>Título del Proyecto:_________________________________________________________________</w:t>
      </w:r>
    </w:p>
    <w:p w14:paraId="2A2C9851" w14:textId="77777777" w:rsidR="006A52FD" w:rsidRPr="00996866" w:rsidRDefault="006A52FD" w:rsidP="006B50EE">
      <w:pPr>
        <w:rPr>
          <w:rFonts w:ascii="Arial" w:hAnsi="Arial" w:cs="Arial"/>
          <w:sz w:val="20"/>
          <w:szCs w:val="20"/>
          <w:lang w:val="es-PR"/>
        </w:rPr>
      </w:pPr>
    </w:p>
    <w:p w14:paraId="0BDC34F8" w14:textId="77777777" w:rsidR="004D291E" w:rsidRPr="00996866" w:rsidRDefault="006A52FD" w:rsidP="006B50EE">
      <w:pPr>
        <w:rPr>
          <w:rFonts w:ascii="Arial" w:hAnsi="Arial" w:cs="Arial"/>
          <w:sz w:val="20"/>
          <w:szCs w:val="20"/>
          <w:lang w:val="es-PR"/>
        </w:rPr>
      </w:pPr>
      <w:r w:rsidRPr="00996866">
        <w:rPr>
          <w:rFonts w:ascii="Arial" w:hAnsi="Arial" w:cs="Arial"/>
          <w:sz w:val="20"/>
          <w:szCs w:val="20"/>
          <w:lang w:val="es-PR"/>
        </w:rPr>
        <w:t>___________________________________________________</w:t>
      </w:r>
      <w:r w:rsidR="00EB444E" w:rsidRPr="00996866">
        <w:rPr>
          <w:rFonts w:ascii="Arial" w:hAnsi="Arial" w:cs="Arial"/>
          <w:sz w:val="20"/>
          <w:szCs w:val="20"/>
          <w:lang w:val="es-PR"/>
        </w:rPr>
        <w:t>______________________</w:t>
      </w:r>
      <w:r w:rsidRPr="00996866">
        <w:rPr>
          <w:rFonts w:ascii="Arial" w:hAnsi="Arial" w:cs="Arial"/>
          <w:sz w:val="20"/>
          <w:szCs w:val="20"/>
          <w:lang w:val="es-PR"/>
        </w:rPr>
        <w:t xml:space="preserve">               </w:t>
      </w:r>
    </w:p>
    <w:p w14:paraId="19E8C3E5" w14:textId="77777777" w:rsidR="006A52FD" w:rsidRPr="00996866" w:rsidRDefault="004D291E" w:rsidP="006B50EE">
      <w:pPr>
        <w:rPr>
          <w:rFonts w:ascii="Arial" w:hAnsi="Arial" w:cs="Arial"/>
          <w:sz w:val="20"/>
          <w:szCs w:val="20"/>
          <w:lang w:val="es-PR"/>
        </w:rPr>
      </w:pPr>
      <w:r w:rsidRPr="00996866">
        <w:rPr>
          <w:rFonts w:ascii="Arial" w:hAnsi="Arial" w:cs="Arial"/>
          <w:sz w:val="20"/>
          <w:szCs w:val="20"/>
          <w:lang w:val="es-PR"/>
        </w:rPr>
        <w:t xml:space="preserve">  </w:t>
      </w:r>
      <w:r w:rsidR="006A52FD" w:rsidRPr="00996866">
        <w:rPr>
          <w:rFonts w:ascii="Arial" w:hAnsi="Arial" w:cs="Arial"/>
          <w:sz w:val="20"/>
          <w:szCs w:val="20"/>
          <w:lang w:val="es-PR"/>
        </w:rPr>
        <w:t xml:space="preserve">               </w:t>
      </w:r>
    </w:p>
    <w:p w14:paraId="11AFEBB4" w14:textId="77777777" w:rsidR="006A52FD" w:rsidRPr="00996866" w:rsidRDefault="006A52FD" w:rsidP="006A52FD">
      <w:pPr>
        <w:jc w:val="both"/>
        <w:rPr>
          <w:rFonts w:ascii="Arial" w:hAnsi="Arial" w:cs="Arial"/>
          <w:sz w:val="20"/>
          <w:szCs w:val="20"/>
          <w:u w:val="single"/>
          <w:lang w:val="es-PR"/>
        </w:rPr>
      </w:pPr>
    </w:p>
    <w:p w14:paraId="24F2251F" w14:textId="77777777" w:rsidR="002F671F" w:rsidRPr="00996866" w:rsidRDefault="002F671F" w:rsidP="002F671F">
      <w:pPr>
        <w:rPr>
          <w:rFonts w:ascii="Arial" w:hAnsi="Arial" w:cs="Arial"/>
          <w:sz w:val="20"/>
          <w:szCs w:val="20"/>
          <w:lang w:val="es-PR"/>
        </w:rPr>
      </w:pPr>
      <w:r w:rsidRPr="00996866">
        <w:rPr>
          <w:rFonts w:ascii="Arial" w:hAnsi="Arial" w:cs="Arial"/>
          <w:sz w:val="20"/>
          <w:szCs w:val="20"/>
          <w:lang w:val="es-PR"/>
        </w:rPr>
        <w:t>Director(a) de Departamento: _____________________________</w:t>
      </w:r>
      <w:r w:rsidRPr="00996866">
        <w:rPr>
          <w:rFonts w:ascii="Arial" w:hAnsi="Arial" w:cs="Arial"/>
          <w:sz w:val="20"/>
          <w:szCs w:val="20"/>
          <w:u w:val="single"/>
          <w:lang w:val="es-PR"/>
        </w:rPr>
        <w:t xml:space="preserve">                                                          </w:t>
      </w:r>
    </w:p>
    <w:p w14:paraId="7886C9BC" w14:textId="77777777" w:rsidR="002F671F" w:rsidRPr="00996866" w:rsidRDefault="002F671F" w:rsidP="002F671F">
      <w:pPr>
        <w:rPr>
          <w:rFonts w:ascii="Arial" w:hAnsi="Arial" w:cs="Arial"/>
          <w:sz w:val="20"/>
          <w:szCs w:val="20"/>
          <w:lang w:val="es-PR"/>
        </w:rPr>
      </w:pPr>
    </w:p>
    <w:p w14:paraId="65F62954" w14:textId="77777777" w:rsidR="00577EAD" w:rsidRPr="00996866" w:rsidRDefault="002F671F" w:rsidP="002F671F">
      <w:pPr>
        <w:rPr>
          <w:rFonts w:ascii="Arial" w:hAnsi="Arial" w:cs="Arial"/>
          <w:sz w:val="22"/>
          <w:szCs w:val="22"/>
          <w:u w:val="single"/>
          <w:lang w:val="es-PR"/>
        </w:rPr>
      </w:pPr>
      <w:r w:rsidRPr="00996866">
        <w:rPr>
          <w:rFonts w:ascii="Arial" w:hAnsi="Arial" w:cs="Arial"/>
          <w:sz w:val="20"/>
          <w:szCs w:val="20"/>
          <w:lang w:val="es-PR"/>
        </w:rPr>
        <w:t xml:space="preserve">P/C:   Firma Director(a): </w:t>
      </w:r>
      <w:r w:rsidRPr="00996866">
        <w:rPr>
          <w:rFonts w:ascii="Arial" w:hAnsi="Arial" w:cs="Arial"/>
          <w:b/>
          <w:sz w:val="20"/>
          <w:szCs w:val="20"/>
          <w:u w:val="single"/>
          <w:lang w:val="es-PR"/>
        </w:rPr>
        <w:t xml:space="preserve">                                                   </w:t>
      </w:r>
      <w:r w:rsidRPr="00996866">
        <w:rPr>
          <w:rFonts w:ascii="Arial" w:hAnsi="Arial" w:cs="Arial"/>
          <w:sz w:val="20"/>
          <w:szCs w:val="20"/>
          <w:lang w:val="es-PR"/>
        </w:rPr>
        <w:t xml:space="preserve">     </w:t>
      </w:r>
      <w:r w:rsidRPr="00996866">
        <w:rPr>
          <w:rFonts w:ascii="Arial" w:hAnsi="Arial" w:cs="Arial"/>
          <w:sz w:val="20"/>
          <w:szCs w:val="20"/>
          <w:lang w:val="es-PR"/>
        </w:rPr>
        <w:tab/>
        <w:t>Fecha:______________________</w:t>
      </w:r>
      <w:r w:rsidRPr="00996866">
        <w:rPr>
          <w:rFonts w:ascii="Arial" w:hAnsi="Arial" w:cs="Arial"/>
          <w:sz w:val="22"/>
          <w:szCs w:val="22"/>
          <w:lang w:val="es-PR"/>
        </w:rPr>
        <w:t xml:space="preserve"> </w:t>
      </w:r>
      <w:r w:rsidRPr="00996866">
        <w:rPr>
          <w:rFonts w:ascii="Arial" w:hAnsi="Arial" w:cs="Arial"/>
          <w:sz w:val="22"/>
          <w:szCs w:val="22"/>
          <w:u w:val="single"/>
          <w:lang w:val="es-PR"/>
        </w:rPr>
        <w:t xml:space="preserve">      </w:t>
      </w:r>
    </w:p>
    <w:p w14:paraId="2F9C7B6B" w14:textId="77777777" w:rsidR="002F671F" w:rsidRPr="00996866" w:rsidRDefault="002F671F" w:rsidP="002F671F">
      <w:pPr>
        <w:rPr>
          <w:rFonts w:ascii="Arial" w:hAnsi="Arial" w:cs="Arial"/>
          <w:sz w:val="22"/>
          <w:szCs w:val="22"/>
          <w:lang w:val="es-PR"/>
        </w:rPr>
      </w:pPr>
      <w:r w:rsidRPr="00996866">
        <w:rPr>
          <w:rFonts w:ascii="Arial" w:hAnsi="Arial" w:cs="Arial"/>
          <w:sz w:val="22"/>
          <w:szCs w:val="22"/>
          <w:u w:val="single"/>
          <w:lang w:val="es-PR"/>
        </w:rPr>
        <w:t xml:space="preserve">                                            </w:t>
      </w:r>
    </w:p>
    <w:tbl>
      <w:tblPr>
        <w:tblW w:w="9582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82"/>
      </w:tblGrid>
      <w:tr w:rsidR="006A52FD" w14:paraId="7E0DF9C7" w14:textId="77777777" w:rsidTr="00EE1FDC">
        <w:trPr>
          <w:trHeight w:val="7203"/>
        </w:trPr>
        <w:tc>
          <w:tcPr>
            <w:tcW w:w="9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79409" w14:textId="77777777" w:rsidR="006A52FD" w:rsidRPr="00996866" w:rsidRDefault="006A52FD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6C36E0C7" w14:textId="77777777" w:rsidR="006A52FD" w:rsidRDefault="006A52FD" w:rsidP="006A52FD">
            <w:pPr>
              <w:rPr>
                <w:rFonts w:ascii="Arial" w:hAnsi="Arial" w:cs="Arial"/>
                <w:sz w:val="22"/>
                <w:lang w:val="es-PR"/>
              </w:rPr>
            </w:pPr>
            <w:r w:rsidRPr="00996866">
              <w:rPr>
                <w:rFonts w:ascii="Arial" w:hAnsi="Arial" w:cs="Arial"/>
                <w:sz w:val="22"/>
                <w:lang w:val="es-PR"/>
              </w:rPr>
              <w:t xml:space="preserve"> </w:t>
            </w:r>
            <w:r w:rsidR="000B2413" w:rsidRPr="00996866">
              <w:rPr>
                <w:rFonts w:ascii="Arial" w:hAnsi="Arial" w:cs="Arial"/>
                <w:b/>
                <w:sz w:val="22"/>
                <w:lang w:val="es-PR"/>
              </w:rPr>
              <w:t>Sumario</w:t>
            </w:r>
            <w:r w:rsidR="000B2413" w:rsidRPr="00996866">
              <w:rPr>
                <w:rFonts w:ascii="Arial" w:hAnsi="Arial" w:cs="Arial"/>
                <w:sz w:val="22"/>
                <w:lang w:val="es-PR"/>
              </w:rPr>
              <w:t xml:space="preserve"> (</w:t>
            </w:r>
            <w:r w:rsidR="007B7E25" w:rsidRPr="00996866">
              <w:rPr>
                <w:rFonts w:ascii="Arial" w:hAnsi="Arial" w:cs="Arial"/>
                <w:sz w:val="22"/>
                <w:lang w:val="es-PR"/>
              </w:rPr>
              <w:t>25</w:t>
            </w:r>
            <w:r w:rsidR="006B50EE" w:rsidRPr="00996866">
              <w:rPr>
                <w:rFonts w:ascii="Arial" w:hAnsi="Arial" w:cs="Arial"/>
                <w:sz w:val="22"/>
                <w:lang w:val="es-PR"/>
              </w:rPr>
              <w:t>0 palabras o menos)</w:t>
            </w:r>
            <w:r w:rsidRPr="00996866">
              <w:rPr>
                <w:rFonts w:ascii="Arial" w:hAnsi="Arial" w:cs="Arial"/>
                <w:sz w:val="22"/>
                <w:lang w:val="es-PR"/>
              </w:rPr>
              <w:t>:</w:t>
            </w:r>
          </w:p>
          <w:p w14:paraId="105A2563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6D58FA70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098C92BA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70E59CBE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33BB278D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2DE90FE2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61132BC3" w14:textId="77777777" w:rsidR="001919E4" w:rsidRDefault="001919E4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3782CFCD" w14:textId="77777777" w:rsidR="001919E4" w:rsidRDefault="001919E4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306ABDE5" w14:textId="77777777" w:rsidR="001919E4" w:rsidRDefault="001919E4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0A03CC8B" w14:textId="77777777" w:rsidR="001919E4" w:rsidRDefault="001919E4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4ECA9583" w14:textId="77777777" w:rsidR="001919E4" w:rsidRDefault="001919E4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4CD69217" w14:textId="77777777" w:rsidR="001919E4" w:rsidRDefault="001919E4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5EAF4B7A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05EF8055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501AFDC4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36862D95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548F7DC0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1FD819AD" w14:textId="77777777" w:rsidR="006B50EE" w:rsidRDefault="006B50EE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405DBD0B" w14:textId="77777777" w:rsidR="007B7E25" w:rsidRDefault="007B7E25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672A1580" w14:textId="77777777" w:rsidR="007B7E25" w:rsidRDefault="007B7E25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5487CCC7" w14:textId="77777777" w:rsidR="007B7E25" w:rsidRDefault="007B7E25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78C7E31A" w14:textId="77777777" w:rsidR="007B7E25" w:rsidRDefault="007B7E25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27606378" w14:textId="77777777" w:rsidR="006A52FD" w:rsidRDefault="006A52FD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37D4B25C" w14:textId="77777777" w:rsidR="006A52FD" w:rsidRDefault="006A52FD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  <w:p w14:paraId="64CBEB47" w14:textId="77777777" w:rsidR="006A52FD" w:rsidRDefault="006A52FD" w:rsidP="006A52FD">
            <w:pPr>
              <w:rPr>
                <w:rFonts w:ascii="Arial" w:hAnsi="Arial" w:cs="Arial"/>
                <w:sz w:val="22"/>
                <w:lang w:val="es-PR"/>
              </w:rPr>
            </w:pPr>
          </w:p>
        </w:tc>
      </w:tr>
    </w:tbl>
    <w:p w14:paraId="79343236" w14:textId="77777777" w:rsidR="006A52FD" w:rsidRDefault="006A52FD" w:rsidP="00EE1FDC">
      <w:pPr>
        <w:jc w:val="both"/>
        <w:rPr>
          <w:rFonts w:ascii="Arial" w:hAnsi="Arial" w:cs="Arial"/>
          <w:sz w:val="22"/>
          <w:lang w:val="es-PR"/>
        </w:rPr>
      </w:pPr>
    </w:p>
    <w:sectPr w:rsidR="006A52FD" w:rsidSect="008D3A7A">
      <w:endnotePr>
        <w:numFmt w:val="decimal"/>
      </w:endnotePr>
      <w:pgSz w:w="12240" w:h="15840"/>
      <w:pgMar w:top="1440" w:right="1440" w:bottom="1440" w:left="1440" w:header="108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1440"/>
        </w:tabs>
      </w:pPr>
    </w:lvl>
  </w:abstractNum>
  <w:abstractNum w:abstractNumId="2" w15:restartNumberingAfterBreak="0">
    <w:nsid w:val="09831D39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014F51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F737B1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6FE4144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9BE3199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CCD2434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07B3C28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9990C01"/>
    <w:multiLevelType w:val="hybridMultilevel"/>
    <w:tmpl w:val="7BCE1124"/>
    <w:lvl w:ilvl="0" w:tplc="FDE0012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3B69B7A">
      <w:start w:val="1"/>
      <w:numFmt w:val="bullet"/>
      <w:lvlText w:val=""/>
      <w:lvlJc w:val="left"/>
      <w:pPr>
        <w:tabs>
          <w:tab w:val="num" w:pos="1800"/>
        </w:tabs>
        <w:ind w:left="1800" w:hanging="360"/>
      </w:pPr>
      <w:rPr>
        <w:rFonts w:ascii="WP TypographicSymbols" w:eastAsia="Times New Roman" w:hAnsi="WP TypographicSymbols"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B27D92"/>
    <w:multiLevelType w:val="hybridMultilevel"/>
    <w:tmpl w:val="A4BC2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4ED4"/>
    <w:multiLevelType w:val="hybridMultilevel"/>
    <w:tmpl w:val="C03A1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1ED3"/>
    <w:multiLevelType w:val="multilevel"/>
    <w:tmpl w:val="B580A676"/>
    <w:lvl w:ilvl="0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67F3DAB"/>
    <w:multiLevelType w:val="multilevel"/>
    <w:tmpl w:val="0E72A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E5016F9"/>
    <w:multiLevelType w:val="hybridMultilevel"/>
    <w:tmpl w:val="B580A676"/>
    <w:lvl w:ilvl="0" w:tplc="DF78AD44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8C6EC0"/>
    <w:multiLevelType w:val="hybridMultilevel"/>
    <w:tmpl w:val="F09E69AE"/>
    <w:lvl w:ilvl="0" w:tplc="551EC1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2707"/>
    <w:multiLevelType w:val="hybridMultilevel"/>
    <w:tmpl w:val="805CCC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84BCA"/>
    <w:multiLevelType w:val="hybridMultilevel"/>
    <w:tmpl w:val="720808D8"/>
    <w:lvl w:ilvl="0" w:tplc="0C0A3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7F"/>
    <w:multiLevelType w:val="hybridMultilevel"/>
    <w:tmpl w:val="9F086EAE"/>
    <w:lvl w:ilvl="0" w:tplc="687A8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C05353"/>
    <w:multiLevelType w:val="multilevel"/>
    <w:tmpl w:val="58A08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4">
    <w:abstractNumId w:val="0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5">
    <w:abstractNumId w:val="1"/>
    <w:lvlOverride w:ilvl="0">
      <w:lvl w:ilvl="0">
        <w:start w:val="1"/>
        <w:numFmt w:val="decimal"/>
        <w:pStyle w:val="Quicka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</w:rPr>
      </w:lvl>
    </w:lvlOverride>
  </w:num>
  <w:num w:numId="6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7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5"/>
  </w:num>
  <w:num w:numId="15">
    <w:abstractNumId w:val="8"/>
  </w:num>
  <w:num w:numId="16">
    <w:abstractNumId w:val="6"/>
  </w:num>
  <w:num w:numId="17">
    <w:abstractNumId w:val="16"/>
  </w:num>
  <w:num w:numId="18">
    <w:abstractNumId w:val="11"/>
  </w:num>
  <w:num w:numId="19">
    <w:abstractNumId w:val="19"/>
  </w:num>
  <w:num w:numId="20">
    <w:abstractNumId w:val="17"/>
  </w:num>
  <w:num w:numId="21">
    <w:abstractNumId w:val="4"/>
  </w:num>
  <w:num w:numId="22">
    <w:abstractNumId w:val="13"/>
  </w:num>
  <w:num w:numId="23">
    <w:abstractNumId w:val="15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35"/>
    <w:rsid w:val="000019E9"/>
    <w:rsid w:val="000112AD"/>
    <w:rsid w:val="0002080B"/>
    <w:rsid w:val="000729E4"/>
    <w:rsid w:val="000A123C"/>
    <w:rsid w:val="000B2413"/>
    <w:rsid w:val="000C1385"/>
    <w:rsid w:val="000D5617"/>
    <w:rsid w:val="000F121B"/>
    <w:rsid w:val="00162935"/>
    <w:rsid w:val="00185D86"/>
    <w:rsid w:val="001919E4"/>
    <w:rsid w:val="001C28BD"/>
    <w:rsid w:val="001C4F4F"/>
    <w:rsid w:val="001D63F2"/>
    <w:rsid w:val="001E6F3E"/>
    <w:rsid w:val="001F2CC1"/>
    <w:rsid w:val="001F3E4D"/>
    <w:rsid w:val="001F4988"/>
    <w:rsid w:val="0020606D"/>
    <w:rsid w:val="0022142C"/>
    <w:rsid w:val="00222A77"/>
    <w:rsid w:val="00265226"/>
    <w:rsid w:val="00270EE4"/>
    <w:rsid w:val="002829DD"/>
    <w:rsid w:val="002B27BD"/>
    <w:rsid w:val="002F671F"/>
    <w:rsid w:val="0030618B"/>
    <w:rsid w:val="00344253"/>
    <w:rsid w:val="0036063F"/>
    <w:rsid w:val="003B78FE"/>
    <w:rsid w:val="003C3FBC"/>
    <w:rsid w:val="00441ED3"/>
    <w:rsid w:val="004501F6"/>
    <w:rsid w:val="00464560"/>
    <w:rsid w:val="004D291E"/>
    <w:rsid w:val="004F272B"/>
    <w:rsid w:val="0053252F"/>
    <w:rsid w:val="005468FE"/>
    <w:rsid w:val="00566B7A"/>
    <w:rsid w:val="00577EAD"/>
    <w:rsid w:val="0058377F"/>
    <w:rsid w:val="005B6E08"/>
    <w:rsid w:val="005D229D"/>
    <w:rsid w:val="005F26F1"/>
    <w:rsid w:val="005F56A6"/>
    <w:rsid w:val="00612860"/>
    <w:rsid w:val="00613020"/>
    <w:rsid w:val="0062326E"/>
    <w:rsid w:val="00650646"/>
    <w:rsid w:val="00660B08"/>
    <w:rsid w:val="006610C3"/>
    <w:rsid w:val="00674298"/>
    <w:rsid w:val="006A05B0"/>
    <w:rsid w:val="006A52FD"/>
    <w:rsid w:val="006B5038"/>
    <w:rsid w:val="006B50EE"/>
    <w:rsid w:val="006B5304"/>
    <w:rsid w:val="00701659"/>
    <w:rsid w:val="00712509"/>
    <w:rsid w:val="00712DE7"/>
    <w:rsid w:val="00741919"/>
    <w:rsid w:val="00770A8F"/>
    <w:rsid w:val="00772127"/>
    <w:rsid w:val="007A4FFD"/>
    <w:rsid w:val="007B7E25"/>
    <w:rsid w:val="007C1F12"/>
    <w:rsid w:val="007F53A4"/>
    <w:rsid w:val="007F792C"/>
    <w:rsid w:val="00800D48"/>
    <w:rsid w:val="00801D99"/>
    <w:rsid w:val="00847397"/>
    <w:rsid w:val="00856EB5"/>
    <w:rsid w:val="0088183A"/>
    <w:rsid w:val="008868E9"/>
    <w:rsid w:val="008A2C86"/>
    <w:rsid w:val="008C32EE"/>
    <w:rsid w:val="008D3A7A"/>
    <w:rsid w:val="008E4BBE"/>
    <w:rsid w:val="008F071A"/>
    <w:rsid w:val="008F1089"/>
    <w:rsid w:val="009360AF"/>
    <w:rsid w:val="00956796"/>
    <w:rsid w:val="00996866"/>
    <w:rsid w:val="009B1215"/>
    <w:rsid w:val="009F0516"/>
    <w:rsid w:val="00A11660"/>
    <w:rsid w:val="00A63E43"/>
    <w:rsid w:val="00AE6C2F"/>
    <w:rsid w:val="00B14203"/>
    <w:rsid w:val="00B21FFB"/>
    <w:rsid w:val="00B30B5A"/>
    <w:rsid w:val="00B637C8"/>
    <w:rsid w:val="00B93B87"/>
    <w:rsid w:val="00BA67C1"/>
    <w:rsid w:val="00BC7AC9"/>
    <w:rsid w:val="00C23444"/>
    <w:rsid w:val="00C56D6A"/>
    <w:rsid w:val="00CA1FB6"/>
    <w:rsid w:val="00CF4A43"/>
    <w:rsid w:val="00D069CB"/>
    <w:rsid w:val="00D55F2D"/>
    <w:rsid w:val="00D675FE"/>
    <w:rsid w:val="00D74DA4"/>
    <w:rsid w:val="00D9489E"/>
    <w:rsid w:val="00DD68B6"/>
    <w:rsid w:val="00DE21D9"/>
    <w:rsid w:val="00DF15F9"/>
    <w:rsid w:val="00DF2AB7"/>
    <w:rsid w:val="00DF395E"/>
    <w:rsid w:val="00DF7448"/>
    <w:rsid w:val="00E12F5E"/>
    <w:rsid w:val="00E1599F"/>
    <w:rsid w:val="00E2171B"/>
    <w:rsid w:val="00E9065A"/>
    <w:rsid w:val="00E938FB"/>
    <w:rsid w:val="00E97BEC"/>
    <w:rsid w:val="00EB3E6F"/>
    <w:rsid w:val="00EB444E"/>
    <w:rsid w:val="00EC5C30"/>
    <w:rsid w:val="00EC6B30"/>
    <w:rsid w:val="00ED0520"/>
    <w:rsid w:val="00ED52DF"/>
    <w:rsid w:val="00EE1FDC"/>
    <w:rsid w:val="00EE28AE"/>
    <w:rsid w:val="00EE37B7"/>
    <w:rsid w:val="00EF1F6C"/>
    <w:rsid w:val="00F15AE7"/>
    <w:rsid w:val="00F25835"/>
    <w:rsid w:val="00FE4DB0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A93AE"/>
  <w15:docId w15:val="{C8C2FE45-EB7C-441E-9A99-0885D5DA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9065A"/>
    <w:pPr>
      <w:keepNext/>
      <w:jc w:val="center"/>
      <w:outlineLvl w:val="0"/>
    </w:pPr>
    <w:rPr>
      <w:rFonts w:ascii="Arial" w:hAnsi="Arial" w:cs="Arial"/>
      <w:b/>
      <w:bCs/>
      <w:sz w:val="22"/>
      <w:lang w:val="es-PR"/>
    </w:rPr>
  </w:style>
  <w:style w:type="paragraph" w:styleId="Heading2">
    <w:name w:val="heading 2"/>
    <w:basedOn w:val="Normal"/>
    <w:next w:val="Normal"/>
    <w:qFormat/>
    <w:rsid w:val="00E9065A"/>
    <w:pPr>
      <w:keepNext/>
      <w:outlineLvl w:val="1"/>
    </w:pPr>
    <w:rPr>
      <w:rFonts w:ascii="Arial" w:hAnsi="Arial" w:cs="Arial"/>
      <w:b/>
      <w:bCs/>
      <w:sz w:val="22"/>
      <w:szCs w:val="22"/>
      <w:lang w:val="es-PR"/>
    </w:rPr>
  </w:style>
  <w:style w:type="paragraph" w:styleId="Heading3">
    <w:name w:val="heading 3"/>
    <w:basedOn w:val="Normal"/>
    <w:next w:val="Normal"/>
    <w:qFormat/>
    <w:rsid w:val="00E906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9065A"/>
    <w:pPr>
      <w:keepNext/>
      <w:jc w:val="both"/>
      <w:outlineLvl w:val="3"/>
    </w:pPr>
    <w:rPr>
      <w:rFonts w:ascii="Arial" w:hAnsi="Arial" w:cs="Arial"/>
      <w:b/>
      <w:bCs/>
      <w:sz w:val="22"/>
      <w:lang w:val="es-PR"/>
    </w:rPr>
  </w:style>
  <w:style w:type="paragraph" w:styleId="Heading5">
    <w:name w:val="heading 5"/>
    <w:basedOn w:val="Normal"/>
    <w:next w:val="Normal"/>
    <w:qFormat/>
    <w:rsid w:val="00E9065A"/>
    <w:pPr>
      <w:keepNext/>
      <w:outlineLvl w:val="4"/>
    </w:pPr>
    <w:rPr>
      <w:rFonts w:ascii="Arial" w:hAnsi="Arial" w:cs="Arial"/>
      <w:b/>
      <w:bCs/>
      <w:sz w:val="16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9065A"/>
  </w:style>
  <w:style w:type="paragraph" w:customStyle="1" w:styleId="Quick1">
    <w:name w:val="Quick 1."/>
    <w:basedOn w:val="Normal"/>
    <w:rsid w:val="00E9065A"/>
    <w:pPr>
      <w:numPr>
        <w:numId w:val="4"/>
      </w:numPr>
      <w:ind w:left="720" w:hanging="720"/>
    </w:pPr>
  </w:style>
  <w:style w:type="paragraph" w:customStyle="1" w:styleId="Quicka">
    <w:name w:val="Quick a."/>
    <w:basedOn w:val="Normal"/>
    <w:rsid w:val="00E9065A"/>
    <w:pPr>
      <w:numPr>
        <w:numId w:val="7"/>
      </w:numPr>
      <w:ind w:left="1440" w:hanging="720"/>
    </w:pPr>
  </w:style>
  <w:style w:type="paragraph" w:styleId="Title">
    <w:name w:val="Title"/>
    <w:basedOn w:val="Normal"/>
    <w:qFormat/>
    <w:rsid w:val="00E9065A"/>
    <w:pPr>
      <w:jc w:val="center"/>
    </w:pPr>
    <w:rPr>
      <w:b/>
      <w:bCs/>
    </w:rPr>
  </w:style>
  <w:style w:type="character" w:styleId="Hyperlink">
    <w:name w:val="Hyperlink"/>
    <w:rsid w:val="00E9065A"/>
    <w:rPr>
      <w:color w:val="0000FF"/>
      <w:u w:val="single"/>
    </w:rPr>
  </w:style>
  <w:style w:type="paragraph" w:styleId="BalloonText">
    <w:name w:val="Balloon Text"/>
    <w:basedOn w:val="Normal"/>
    <w:semiHidden/>
    <w:rsid w:val="00FF2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FFD"/>
    <w:pPr>
      <w:ind w:left="720"/>
    </w:pPr>
  </w:style>
  <w:style w:type="paragraph" w:styleId="BodyText">
    <w:name w:val="Body Text"/>
    <w:basedOn w:val="Normal"/>
    <w:link w:val="BodyTextChar"/>
    <w:rsid w:val="002F671F"/>
    <w:pPr>
      <w:spacing w:after="120"/>
    </w:pPr>
  </w:style>
  <w:style w:type="character" w:customStyle="1" w:styleId="BodyTextChar">
    <w:name w:val="Body Text Char"/>
    <w:link w:val="BodyText"/>
    <w:rsid w:val="002F671F"/>
    <w:rPr>
      <w:sz w:val="24"/>
      <w:szCs w:val="24"/>
    </w:rPr>
  </w:style>
  <w:style w:type="character" w:customStyle="1" w:styleId="tlid-translation">
    <w:name w:val="tlid-translation"/>
    <w:basedOn w:val="DefaultParagraphFont"/>
    <w:rsid w:val="0080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BF13-E769-47A5-8753-71B3144C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FACULTAD DE ARTES Y CIENCIAS</vt:lpstr>
    </vt:vector>
  </TitlesOfParts>
  <Company>Recinto Universitario de Mayagüez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ARTES Y CIENCIAS</dc:title>
  <dc:creator>Artes y Ciencias - Oficina del Decano</dc:creator>
  <cp:lastModifiedBy>ARCI-INVESTIGACION</cp:lastModifiedBy>
  <cp:revision>2</cp:revision>
  <cp:lastPrinted>2014-09-10T18:58:00Z</cp:lastPrinted>
  <dcterms:created xsi:type="dcterms:W3CDTF">2020-08-27T14:23:00Z</dcterms:created>
  <dcterms:modified xsi:type="dcterms:W3CDTF">2020-08-27T14:23:00Z</dcterms:modified>
</cp:coreProperties>
</file>