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4B" w:rsidRDefault="001C4CDB" w:rsidP="007E644B">
      <w:pPr>
        <w:pStyle w:val="Heading1"/>
        <w:spacing w:before="200"/>
        <w:jc w:val="center"/>
        <w:rPr>
          <w:color w:val="00B050"/>
          <w:lang w:val="es-ES"/>
        </w:rPr>
      </w:pPr>
      <w:bookmarkStart w:id="0" w:name="_GoBack"/>
      <w:bookmarkEnd w:id="0"/>
      <w:r>
        <w:rPr>
          <w:color w:val="00B050"/>
          <w:lang w:val="es-ES"/>
        </w:rPr>
        <w:t>INFORME ANUAL 2017-18</w:t>
      </w:r>
    </w:p>
    <w:p w:rsidR="007E644B" w:rsidRDefault="007E644B" w:rsidP="007E644B">
      <w:pPr>
        <w:pStyle w:val="Heading1"/>
        <w:spacing w:before="200"/>
        <w:jc w:val="center"/>
        <w:rPr>
          <w:color w:val="00B050"/>
          <w:lang w:val="es-ES"/>
        </w:rPr>
      </w:pPr>
      <w:r w:rsidRPr="00544A7E">
        <w:rPr>
          <w:color w:val="00B050"/>
          <w:lang w:val="es-ES"/>
        </w:rPr>
        <w:t xml:space="preserve">Informe de iniciativas, actividades y logros </w:t>
      </w:r>
      <w:r>
        <w:rPr>
          <w:color w:val="00B050"/>
          <w:lang w:val="es-ES"/>
        </w:rPr>
        <w:t xml:space="preserve">de acuerdo al </w:t>
      </w:r>
    </w:p>
    <w:p w:rsidR="007E644B" w:rsidRPr="00544A7E" w:rsidRDefault="007E644B" w:rsidP="007E644B">
      <w:pPr>
        <w:pStyle w:val="Heading1"/>
        <w:spacing w:before="200"/>
        <w:jc w:val="center"/>
        <w:rPr>
          <w:color w:val="00B050"/>
          <w:lang w:val="es-ES"/>
        </w:rPr>
      </w:pPr>
      <w:r>
        <w:rPr>
          <w:color w:val="00B050"/>
          <w:lang w:val="es-ES"/>
        </w:rPr>
        <w:t>Plan Estratégico</w:t>
      </w:r>
    </w:p>
    <w:p w:rsidR="007E644B" w:rsidRPr="00313389" w:rsidRDefault="007E644B" w:rsidP="007E644B">
      <w:pPr>
        <w:rPr>
          <w:lang w:val="es-ES"/>
        </w:rPr>
      </w:pPr>
    </w:p>
    <w:p w:rsidR="007E644B" w:rsidRPr="001C4CDB" w:rsidRDefault="007E644B" w:rsidP="001C4CDB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 w:cs="Arial"/>
          <w:lang w:val="es-ES"/>
        </w:rPr>
      </w:pPr>
    </w:p>
    <w:p w:rsidR="007E644B" w:rsidRPr="001C4CDB" w:rsidRDefault="007E644B" w:rsidP="007E644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b/>
          <w:lang w:val="es-ES"/>
        </w:rPr>
      </w:pPr>
      <w:r w:rsidRPr="001C4CDB">
        <w:rPr>
          <w:rFonts w:asciiTheme="majorHAnsi" w:hAnsiTheme="majorHAnsi" w:cs="Arial"/>
          <w:b/>
          <w:lang w:val="es-ES"/>
        </w:rPr>
        <w:t>Institucionalizar una cultura de Planificación Estratégica y Avalúo</w:t>
      </w:r>
    </w:p>
    <w:p w:rsidR="007E644B" w:rsidRPr="001C4CDB" w:rsidRDefault="007E644B" w:rsidP="001C4CDB">
      <w:pPr>
        <w:rPr>
          <w:rFonts w:asciiTheme="majorHAnsi" w:hAnsiTheme="majorHAnsi" w:cs="Arial"/>
          <w:b/>
          <w:lang w:val="es-ES"/>
        </w:rPr>
      </w:pPr>
    </w:p>
    <w:p w:rsidR="007E644B" w:rsidRPr="00125C82" w:rsidRDefault="007E644B" w:rsidP="007E644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i/>
          <w:lang w:val="es-ES"/>
        </w:rPr>
      </w:pPr>
      <w:r w:rsidRPr="00125C82">
        <w:rPr>
          <w:rFonts w:cs="Arial"/>
          <w:lang w:val="es-ES"/>
        </w:rPr>
        <w:t>Desarrollo y actualización de métricas</w:t>
      </w:r>
    </w:p>
    <w:p w:rsidR="007E644B" w:rsidRPr="00125C82" w:rsidRDefault="007E644B" w:rsidP="007E644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i/>
          <w:lang w:val="es-ES"/>
        </w:rPr>
      </w:pPr>
      <w:r w:rsidRPr="00125C82">
        <w:rPr>
          <w:rFonts w:cs="Arial"/>
          <w:lang w:val="es-ES"/>
        </w:rPr>
        <w:t>Iniciativas para mejoramiento basadas en las métricas</w:t>
      </w:r>
    </w:p>
    <w:p w:rsidR="007E644B" w:rsidRPr="00125C82" w:rsidRDefault="007E644B" w:rsidP="007E644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i/>
          <w:lang w:val="es-ES"/>
        </w:rPr>
      </w:pPr>
      <w:r w:rsidRPr="00125C82">
        <w:rPr>
          <w:rFonts w:cs="Arial"/>
          <w:lang w:val="es-ES"/>
        </w:rPr>
        <w:t>Avalúo de resultados</w:t>
      </w:r>
    </w:p>
    <w:p w:rsidR="007E644B" w:rsidRPr="00125C82" w:rsidRDefault="007E644B" w:rsidP="007E644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25C82">
        <w:rPr>
          <w:rFonts w:cs="Arial"/>
          <w:lang w:val="es-ES"/>
        </w:rPr>
        <w:t>Recursos asignados para atender los objetivos del plan estratégico</w:t>
      </w:r>
    </w:p>
    <w:p w:rsidR="007E644B" w:rsidRPr="00125C82" w:rsidRDefault="007E644B" w:rsidP="007E644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25C82">
        <w:rPr>
          <w:rFonts w:cs="Arial"/>
          <w:lang w:val="es-ES"/>
        </w:rPr>
        <w:t>Esfuerzos relacionados con acreditación</w:t>
      </w:r>
    </w:p>
    <w:p w:rsidR="007E644B" w:rsidRPr="00125C82" w:rsidRDefault="007E644B" w:rsidP="007E644B">
      <w:pPr>
        <w:pStyle w:val="ListParagraph"/>
        <w:rPr>
          <w:rFonts w:cs="Arial"/>
          <w:lang w:val="es-ES"/>
        </w:rPr>
      </w:pPr>
    </w:p>
    <w:p w:rsidR="007E644B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ind w:left="2160"/>
        <w:textAlignment w:val="auto"/>
        <w:rPr>
          <w:rFonts w:cs="Arial"/>
          <w:lang w:val="es-ES"/>
        </w:rPr>
      </w:pPr>
    </w:p>
    <w:p w:rsidR="007E644B" w:rsidRPr="001C4CDB" w:rsidRDefault="007E644B" w:rsidP="007E644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b/>
          <w:lang w:val="es-ES"/>
        </w:rPr>
      </w:pPr>
      <w:r w:rsidRPr="001C4CDB">
        <w:rPr>
          <w:rFonts w:asciiTheme="majorHAnsi" w:hAnsiTheme="majorHAnsi" w:cs="Arial"/>
          <w:b/>
          <w:lang w:val="es-ES"/>
        </w:rPr>
        <w:t>Estar a la vanguardia de la educación superior en Puerto Rico garantizando que nuestros alumnos reciben la mejor educación</w:t>
      </w:r>
    </w:p>
    <w:p w:rsidR="001C4CDB" w:rsidRDefault="007E644B" w:rsidP="007E644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 xml:space="preserve">Revisiones curriculares </w:t>
      </w:r>
    </w:p>
    <w:p w:rsidR="007E644B" w:rsidRPr="001C4CDB" w:rsidRDefault="001C4CDB" w:rsidP="007E644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t>Nuevos programas académicos</w:t>
      </w:r>
    </w:p>
    <w:p w:rsidR="007E644B" w:rsidRPr="00125C82" w:rsidRDefault="007E644B" w:rsidP="007E644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25C82">
        <w:rPr>
          <w:rFonts w:cs="Arial"/>
          <w:lang w:val="es-ES"/>
        </w:rPr>
        <w:t>Reconocimiento al personal docente</w:t>
      </w:r>
    </w:p>
    <w:p w:rsidR="007E644B" w:rsidRPr="00125C82" w:rsidRDefault="007E644B" w:rsidP="007E644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25C82">
        <w:rPr>
          <w:rFonts w:cs="Arial"/>
          <w:lang w:val="es-ES"/>
        </w:rPr>
        <w:t>Iniciativas para fortalecer la enseñanza</w:t>
      </w:r>
    </w:p>
    <w:p w:rsidR="007E644B" w:rsidRDefault="007E644B" w:rsidP="007E644B">
      <w:pPr>
        <w:pStyle w:val="ListParagraph"/>
        <w:numPr>
          <w:ilvl w:val="3"/>
          <w:numId w:val="3"/>
        </w:numPr>
        <w:overflowPunct/>
        <w:autoSpaceDE/>
        <w:autoSpaceDN/>
        <w:adjustRightInd/>
        <w:spacing w:after="200" w:line="276" w:lineRule="auto"/>
        <w:ind w:left="1440" w:hanging="180"/>
        <w:textAlignment w:val="auto"/>
        <w:rPr>
          <w:rFonts w:cs="Arial"/>
          <w:lang w:val="es-ES"/>
        </w:rPr>
      </w:pPr>
      <w:r w:rsidRPr="00EF10A9">
        <w:rPr>
          <w:rFonts w:cs="Arial"/>
          <w:lang w:val="es-ES"/>
        </w:rPr>
        <w:t>Desarrollo e implementación de metodologías de enseñanza</w:t>
      </w:r>
    </w:p>
    <w:p w:rsidR="007E644B" w:rsidRPr="00EF10A9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ind w:left="1440" w:hanging="180"/>
        <w:textAlignment w:val="auto"/>
        <w:rPr>
          <w:rFonts w:cs="Arial"/>
          <w:lang w:val="es-ES"/>
        </w:rPr>
      </w:pPr>
    </w:p>
    <w:p w:rsidR="007E644B" w:rsidRDefault="007E644B" w:rsidP="007E644B">
      <w:pPr>
        <w:pStyle w:val="ListParagraph"/>
        <w:numPr>
          <w:ilvl w:val="3"/>
          <w:numId w:val="3"/>
        </w:numPr>
        <w:overflowPunct/>
        <w:autoSpaceDE/>
        <w:autoSpaceDN/>
        <w:adjustRightInd/>
        <w:spacing w:after="200" w:line="276" w:lineRule="auto"/>
        <w:ind w:left="1440" w:hanging="180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t xml:space="preserve">Uso de tecnología en el salón de clases  </w:t>
      </w:r>
    </w:p>
    <w:p w:rsidR="007E644B" w:rsidRPr="00125C82" w:rsidRDefault="007E644B" w:rsidP="007E644B">
      <w:pPr>
        <w:pStyle w:val="ListParagraph"/>
        <w:ind w:left="1440" w:hanging="180"/>
        <w:rPr>
          <w:rFonts w:cs="Arial"/>
          <w:lang w:val="es-ES"/>
        </w:rPr>
      </w:pPr>
    </w:p>
    <w:p w:rsidR="007E644B" w:rsidRDefault="007E644B" w:rsidP="007E644B">
      <w:pPr>
        <w:pStyle w:val="ListParagraph"/>
        <w:numPr>
          <w:ilvl w:val="3"/>
          <w:numId w:val="3"/>
        </w:numPr>
        <w:overflowPunct/>
        <w:autoSpaceDE/>
        <w:autoSpaceDN/>
        <w:adjustRightInd/>
        <w:spacing w:after="200" w:line="276" w:lineRule="auto"/>
        <w:ind w:left="1440" w:hanging="180"/>
        <w:textAlignment w:val="auto"/>
        <w:rPr>
          <w:rFonts w:cs="Arial"/>
          <w:lang w:val="es-ES"/>
        </w:rPr>
      </w:pPr>
      <w:r w:rsidRPr="00125C82">
        <w:rPr>
          <w:rFonts w:cs="Arial"/>
          <w:lang w:val="es-ES"/>
        </w:rPr>
        <w:t>Actividades de capacitación al personal docente</w:t>
      </w:r>
    </w:p>
    <w:p w:rsidR="007E644B" w:rsidRPr="00125C82" w:rsidRDefault="007E644B" w:rsidP="007E644B">
      <w:pPr>
        <w:pStyle w:val="ListParagraph"/>
        <w:rPr>
          <w:rFonts w:cs="Arial"/>
          <w:lang w:val="es-ES"/>
        </w:rPr>
      </w:pPr>
    </w:p>
    <w:p w:rsidR="007E644B" w:rsidRPr="00142F5C" w:rsidRDefault="007E644B" w:rsidP="007E644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Acuerdos de colaboración</w:t>
      </w:r>
    </w:p>
    <w:p w:rsidR="007E644B" w:rsidRPr="00142F5C" w:rsidRDefault="007E644B" w:rsidP="007E644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Participación de estudiantes en competencias y actividades académicas</w:t>
      </w:r>
    </w:p>
    <w:p w:rsidR="007E644B" w:rsidRPr="00125C82" w:rsidRDefault="007E644B" w:rsidP="007E644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Fortalecimiento</w:t>
      </w:r>
      <w:r w:rsidRPr="00125C82">
        <w:rPr>
          <w:rFonts w:cs="Arial"/>
          <w:lang w:val="es-ES"/>
        </w:rPr>
        <w:t xml:space="preserve"> de instalaciones para uso académico </w:t>
      </w:r>
    </w:p>
    <w:p w:rsidR="007E644B" w:rsidRDefault="007E644B" w:rsidP="007E644B">
      <w:pPr>
        <w:pStyle w:val="ListParagraph"/>
        <w:numPr>
          <w:ilvl w:val="3"/>
          <w:numId w:val="1"/>
        </w:numPr>
        <w:overflowPunct/>
        <w:autoSpaceDE/>
        <w:autoSpaceDN/>
        <w:adjustRightInd/>
        <w:spacing w:after="200" w:line="276" w:lineRule="auto"/>
        <w:ind w:left="1440" w:hanging="180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t>Mejoras a instalaciones</w:t>
      </w:r>
    </w:p>
    <w:p w:rsidR="007E644B" w:rsidRDefault="007E644B" w:rsidP="007E644B">
      <w:pPr>
        <w:pStyle w:val="ListParagraph"/>
        <w:numPr>
          <w:ilvl w:val="3"/>
          <w:numId w:val="1"/>
        </w:numPr>
        <w:overflowPunct/>
        <w:autoSpaceDE/>
        <w:autoSpaceDN/>
        <w:adjustRightInd/>
        <w:spacing w:after="200" w:line="276" w:lineRule="auto"/>
        <w:ind w:left="1440" w:hanging="180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t>Adquisición de equipo especializado</w:t>
      </w:r>
    </w:p>
    <w:p w:rsidR="007E644B" w:rsidRPr="00125C82" w:rsidRDefault="007E644B" w:rsidP="007E644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i/>
          <w:lang w:val="es-ES"/>
        </w:rPr>
      </w:pPr>
      <w:r w:rsidRPr="00125C82">
        <w:rPr>
          <w:rFonts w:cs="Arial"/>
          <w:lang w:val="es-ES"/>
        </w:rPr>
        <w:t>Oferta académica</w:t>
      </w:r>
    </w:p>
    <w:p w:rsidR="007E644B" w:rsidRPr="0026581B" w:rsidRDefault="007E644B" w:rsidP="007E644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 w:cs="Arial"/>
          <w:lang w:val="es-ES"/>
        </w:rPr>
      </w:pPr>
      <w:r w:rsidRPr="0026581B">
        <w:rPr>
          <w:rFonts w:cs="Arial"/>
          <w:lang w:val="es-ES"/>
        </w:rPr>
        <w:t>Divulgación de logros de índole académica</w:t>
      </w:r>
    </w:p>
    <w:p w:rsidR="007E644B" w:rsidRPr="000D7011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lang w:val="es-ES"/>
        </w:rPr>
      </w:pPr>
    </w:p>
    <w:p w:rsidR="007E644B" w:rsidRPr="001C4CDB" w:rsidRDefault="007E644B" w:rsidP="007E644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b/>
          <w:lang w:val="es-ES"/>
        </w:rPr>
      </w:pPr>
      <w:r w:rsidRPr="001C4CDB">
        <w:rPr>
          <w:rFonts w:asciiTheme="majorHAnsi" w:hAnsiTheme="majorHAnsi" w:cs="Arial"/>
          <w:b/>
          <w:lang w:val="es-ES"/>
        </w:rPr>
        <w:t>Aumentar y Diversificar las Fuentes de Ingreso de la Institución</w:t>
      </w:r>
    </w:p>
    <w:p w:rsidR="007E644B" w:rsidRPr="00142F5C" w:rsidRDefault="007E644B" w:rsidP="007E644B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 xml:space="preserve">Iniciativas para obtención de fondos </w:t>
      </w:r>
    </w:p>
    <w:p w:rsidR="007E644B" w:rsidRPr="00142F5C" w:rsidRDefault="007E644B" w:rsidP="007E644B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Fondos recibidos</w:t>
      </w:r>
    </w:p>
    <w:p w:rsidR="007E644B" w:rsidRDefault="007E644B" w:rsidP="007E644B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Ingresos</w:t>
      </w:r>
      <w:r w:rsidRPr="00125C82">
        <w:rPr>
          <w:rFonts w:cs="Arial"/>
          <w:lang w:val="es-ES"/>
        </w:rPr>
        <w:t xml:space="preserve"> propios y uso destinado </w:t>
      </w:r>
    </w:p>
    <w:p w:rsidR="007E644B" w:rsidRPr="00125C82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</w:p>
    <w:p w:rsidR="007E644B" w:rsidRPr="001C4CDB" w:rsidRDefault="007E644B" w:rsidP="007E644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b/>
          <w:lang w:val="es-ES"/>
        </w:rPr>
      </w:pPr>
      <w:r w:rsidRPr="001C4CDB">
        <w:rPr>
          <w:rFonts w:asciiTheme="majorHAnsi" w:hAnsiTheme="majorHAnsi" w:cs="Arial"/>
          <w:b/>
          <w:lang w:val="es-ES"/>
        </w:rPr>
        <w:t>Implementar Procesos Administrativos Ágiles y Eficientes</w:t>
      </w:r>
    </w:p>
    <w:p w:rsidR="007E644B" w:rsidRPr="008A7C03" w:rsidRDefault="007E644B" w:rsidP="007E644B">
      <w:pPr>
        <w:pStyle w:val="ListParagraph"/>
        <w:rPr>
          <w:rFonts w:asciiTheme="majorHAnsi" w:hAnsiTheme="majorHAnsi" w:cs="Arial"/>
          <w:b/>
          <w:lang w:val="es-ES"/>
        </w:rPr>
      </w:pPr>
    </w:p>
    <w:p w:rsidR="007E644B" w:rsidRPr="00142F5C" w:rsidRDefault="007E644B" w:rsidP="007E644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i/>
          <w:lang w:val="es-ES"/>
        </w:rPr>
      </w:pPr>
      <w:r w:rsidRPr="00142F5C">
        <w:rPr>
          <w:rFonts w:cs="Arial"/>
          <w:lang w:val="es-ES"/>
        </w:rPr>
        <w:t>Automatización de procesos</w:t>
      </w:r>
    </w:p>
    <w:p w:rsidR="007E644B" w:rsidRPr="00142F5C" w:rsidRDefault="007E644B" w:rsidP="007E644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Procesos revisados</w:t>
      </w:r>
    </w:p>
    <w:p w:rsidR="007E644B" w:rsidRPr="00142F5C" w:rsidRDefault="007E644B" w:rsidP="007E644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Establecimiento y  documentación de procedimientos administrativos internos</w:t>
      </w:r>
    </w:p>
    <w:p w:rsidR="007E644B" w:rsidRPr="00142F5C" w:rsidRDefault="007E644B" w:rsidP="007E644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lastRenderedPageBreak/>
        <w:t xml:space="preserve">Avalúo de procesos administrativos </w:t>
      </w:r>
    </w:p>
    <w:p w:rsidR="007E644B" w:rsidRPr="00125C82" w:rsidRDefault="007E644B" w:rsidP="007E644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Actividades</w:t>
      </w:r>
      <w:r w:rsidRPr="00125C82">
        <w:rPr>
          <w:rFonts w:cs="Arial"/>
          <w:lang w:val="es-ES"/>
        </w:rPr>
        <w:t xml:space="preserve"> de mejoramiento dirigidas al personal administrativo y de apoyo</w:t>
      </w:r>
    </w:p>
    <w:p w:rsidR="007E644B" w:rsidRPr="00125C82" w:rsidRDefault="007E644B" w:rsidP="007E644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25C82">
        <w:rPr>
          <w:rFonts w:cs="Arial"/>
          <w:lang w:val="es-ES"/>
        </w:rPr>
        <w:t>Reconocimiento al personal no docente:</w:t>
      </w:r>
    </w:p>
    <w:p w:rsidR="007E644B" w:rsidRPr="0026581B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ind w:left="2160"/>
        <w:textAlignment w:val="auto"/>
        <w:rPr>
          <w:rFonts w:cs="Arial"/>
          <w:lang w:val="es-ES"/>
        </w:rPr>
      </w:pPr>
    </w:p>
    <w:p w:rsidR="007E644B" w:rsidRPr="0026581B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 w:cs="Arial"/>
          <w:lang w:val="es-ES"/>
        </w:rPr>
      </w:pPr>
    </w:p>
    <w:p w:rsidR="007E644B" w:rsidRPr="001C4CDB" w:rsidRDefault="007E644B" w:rsidP="007E644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b/>
          <w:lang w:val="es-ES"/>
        </w:rPr>
      </w:pPr>
      <w:r w:rsidRPr="001C4CDB">
        <w:rPr>
          <w:rFonts w:asciiTheme="majorHAnsi" w:hAnsiTheme="majorHAnsi" w:cs="Arial"/>
          <w:b/>
          <w:lang w:val="es-ES"/>
        </w:rPr>
        <w:t>Fortalecer la Investigación y Labor Creativa Competitiva</w:t>
      </w:r>
    </w:p>
    <w:p w:rsidR="007E644B" w:rsidRPr="001C4CDB" w:rsidRDefault="007E644B" w:rsidP="007E644B">
      <w:pPr>
        <w:pStyle w:val="ListParagraph"/>
        <w:rPr>
          <w:rFonts w:asciiTheme="majorHAnsi" w:hAnsiTheme="majorHAnsi" w:cs="Arial"/>
          <w:lang w:val="es-ES"/>
        </w:rPr>
      </w:pPr>
    </w:p>
    <w:p w:rsidR="007E644B" w:rsidRPr="001C4CDB" w:rsidRDefault="007E644B" w:rsidP="007E644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Cantidad de fondos externos recibidos, por fuente, para investigación y labor creativa (Centro de Investigación y Desarrollo y Colegio de Ciencias Agrícolas para aquellas iniciativas de investigación que no son administradas a través del CID)</w:t>
      </w:r>
    </w:p>
    <w:p w:rsidR="007E644B" w:rsidRPr="001C4CDB" w:rsidRDefault="007E644B" w:rsidP="007E644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Total de propuestas sometidas y aprobadas, por departamento (Centro de Investigación y Desarrollo)</w:t>
      </w:r>
    </w:p>
    <w:p w:rsidR="007E644B" w:rsidRPr="001C4CDB" w:rsidRDefault="007E644B" w:rsidP="007E644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Cantidad de proyectos de investigación y labor creativa nuevos y en progreso</w:t>
      </w:r>
    </w:p>
    <w:p w:rsidR="007E644B" w:rsidRPr="001C4CDB" w:rsidRDefault="007E644B" w:rsidP="007E644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 xml:space="preserve">Descripción breve de proyectos de mayor relevancia, ya sean nuevos o en progreso </w:t>
      </w:r>
    </w:p>
    <w:p w:rsidR="007E644B" w:rsidRPr="001C4CDB" w:rsidRDefault="007E644B" w:rsidP="007E644B">
      <w:pPr>
        <w:pStyle w:val="ListParagraph"/>
        <w:widowControl w:val="0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Descripción breve de resultados de proyectos de investigación y labor creativa de mayor impacto (ej. patentes, descubrimientos)</w:t>
      </w:r>
    </w:p>
    <w:p w:rsidR="007E644B" w:rsidRPr="001C4CDB" w:rsidRDefault="007E644B" w:rsidP="007E644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Iniciativas para involucrar a los estudiantes en proyectos de investigación y labor creativa</w:t>
      </w:r>
    </w:p>
    <w:p w:rsidR="007E644B" w:rsidRPr="001C4CDB" w:rsidRDefault="007E644B" w:rsidP="007E644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Cantidad de acuerdos de colaboración para investigación y descripción breve (propósito, vigencia y nombre de la agencia)</w:t>
      </w:r>
    </w:p>
    <w:p w:rsidR="007E644B" w:rsidRPr="001C4CDB" w:rsidRDefault="007E644B" w:rsidP="007E644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Publicaciones y presentaciones más relevantes</w:t>
      </w:r>
    </w:p>
    <w:p w:rsidR="007E644B" w:rsidRPr="001C4CDB" w:rsidRDefault="007E644B" w:rsidP="007E644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Ayudantías graduadas para investigación y cátedra (cantidad y monto otorgado)</w:t>
      </w:r>
    </w:p>
    <w:p w:rsidR="007E644B" w:rsidRPr="001C4CDB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ind w:left="1440"/>
        <w:textAlignment w:val="auto"/>
        <w:rPr>
          <w:rFonts w:cs="Arial"/>
          <w:lang w:val="es-ES"/>
        </w:rPr>
      </w:pPr>
    </w:p>
    <w:p w:rsidR="007E644B" w:rsidRPr="001C4CDB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 w:cs="Arial"/>
          <w:lang w:val="es-ES"/>
        </w:rPr>
      </w:pPr>
    </w:p>
    <w:p w:rsidR="007E644B" w:rsidRPr="001C4CDB" w:rsidRDefault="007E644B" w:rsidP="007E644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b/>
          <w:lang w:val="es-ES"/>
        </w:rPr>
      </w:pPr>
      <w:r w:rsidRPr="001C4CDB">
        <w:rPr>
          <w:rFonts w:asciiTheme="majorHAnsi" w:hAnsiTheme="majorHAnsi" w:cs="Arial"/>
          <w:b/>
          <w:lang w:val="es-ES"/>
        </w:rPr>
        <w:t>Impactar a Nuestra Sociedad Puertorriqueña</w:t>
      </w:r>
    </w:p>
    <w:p w:rsidR="007E644B" w:rsidRPr="001C4CDB" w:rsidRDefault="007E644B" w:rsidP="007E644B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Iniciativas para promover mentalidad empresarial y liderazgo entre los estudiantes</w:t>
      </w:r>
    </w:p>
    <w:p w:rsidR="007E644B" w:rsidRPr="001C4CDB" w:rsidRDefault="007E644B" w:rsidP="007E644B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Iniciativas para promover los valores de ética, justicia y honestidad</w:t>
      </w:r>
    </w:p>
    <w:p w:rsidR="007E644B" w:rsidRPr="001C4CDB" w:rsidRDefault="007E644B" w:rsidP="007E644B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>Actividades dirigidas a estudiantes y jóvenes en edad escolar</w:t>
      </w:r>
    </w:p>
    <w:p w:rsidR="007E644B" w:rsidRPr="001C4CDB" w:rsidRDefault="007E644B" w:rsidP="007E644B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C4CDB">
        <w:rPr>
          <w:rFonts w:cs="Arial"/>
          <w:lang w:val="es-ES"/>
        </w:rPr>
        <w:t xml:space="preserve">Divulgación de logros e iniciativas de la institución que redunden en beneficio a la comunidad </w:t>
      </w:r>
    </w:p>
    <w:p w:rsidR="007E644B" w:rsidRPr="001C4CDB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lang w:val="es-ES"/>
        </w:rPr>
      </w:pPr>
    </w:p>
    <w:p w:rsidR="007E644B" w:rsidRPr="001C4CDB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 w:cs="Arial"/>
          <w:lang w:val="es-ES"/>
        </w:rPr>
      </w:pPr>
    </w:p>
    <w:p w:rsidR="007E644B" w:rsidRPr="001C4CDB" w:rsidRDefault="007E644B" w:rsidP="007E644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  <w:b/>
          <w:lang w:val="es-ES"/>
        </w:rPr>
      </w:pPr>
      <w:r w:rsidRPr="001C4CDB">
        <w:rPr>
          <w:rFonts w:asciiTheme="majorHAnsi" w:hAnsiTheme="majorHAnsi" w:cs="Arial"/>
          <w:b/>
          <w:lang w:val="es-ES"/>
        </w:rPr>
        <w:t>Fortalecer el Sentido de Pertenencia y “Orgullo Colegial”</w:t>
      </w:r>
    </w:p>
    <w:p w:rsidR="007E644B" w:rsidRPr="001C4CDB" w:rsidRDefault="007E644B" w:rsidP="007E644B">
      <w:pPr>
        <w:pStyle w:val="ListParagraph"/>
        <w:rPr>
          <w:rFonts w:asciiTheme="majorHAnsi" w:hAnsiTheme="majorHAnsi" w:cs="Arial"/>
          <w:b/>
          <w:lang w:val="es-ES"/>
        </w:rPr>
      </w:pPr>
    </w:p>
    <w:p w:rsidR="007E644B" w:rsidRPr="00142F5C" w:rsidRDefault="007E644B" w:rsidP="007E644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 xml:space="preserve">Mejoramiento en servicios ofrecidos a los estudiantes </w:t>
      </w:r>
    </w:p>
    <w:p w:rsidR="007E644B" w:rsidRPr="00142F5C" w:rsidRDefault="007E644B" w:rsidP="007E644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>Actividades de organizaciones estudiantiles</w:t>
      </w:r>
    </w:p>
    <w:p w:rsidR="007E644B" w:rsidRPr="00142F5C" w:rsidRDefault="007E644B" w:rsidP="007E644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 xml:space="preserve">Actividades para promover vínculos con ex alumnos </w:t>
      </w:r>
    </w:p>
    <w:p w:rsidR="007E644B" w:rsidRPr="00142F5C" w:rsidRDefault="007E644B" w:rsidP="007E644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 xml:space="preserve">Donativos recibidos de los ex alumnos </w:t>
      </w:r>
    </w:p>
    <w:p w:rsidR="007E644B" w:rsidRPr="00142F5C" w:rsidRDefault="007E644B" w:rsidP="007E644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 xml:space="preserve">Acuerdos de colaboración con agencias gubernamentales, sector privado y diversas entidades </w:t>
      </w:r>
    </w:p>
    <w:p w:rsidR="007E644B" w:rsidRPr="00142F5C" w:rsidRDefault="007E644B" w:rsidP="007E644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 xml:space="preserve">Actividades dirigidas a la comunidad en general </w:t>
      </w:r>
    </w:p>
    <w:p w:rsidR="007E644B" w:rsidRPr="00142F5C" w:rsidRDefault="007E644B" w:rsidP="007E644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lang w:val="es-ES"/>
        </w:rPr>
      </w:pPr>
      <w:r w:rsidRPr="00142F5C">
        <w:rPr>
          <w:rFonts w:cs="Arial"/>
          <w:lang w:val="es-ES"/>
        </w:rPr>
        <w:t xml:space="preserve">Actividades dirigidas a la comunidad universitaria </w:t>
      </w:r>
    </w:p>
    <w:p w:rsidR="007E644B" w:rsidRPr="00142F5C" w:rsidRDefault="007E644B" w:rsidP="007E644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142F5C">
        <w:rPr>
          <w:rFonts w:cs="Arial"/>
          <w:lang w:val="es-ES"/>
        </w:rPr>
        <w:t>Mejoras a la infraestructura y edificaciones</w:t>
      </w:r>
    </w:p>
    <w:p w:rsidR="007E644B" w:rsidRPr="008D4D2B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ind w:left="1440"/>
        <w:jc w:val="both"/>
        <w:textAlignment w:val="auto"/>
        <w:rPr>
          <w:i/>
        </w:rPr>
      </w:pPr>
    </w:p>
    <w:p w:rsidR="007E644B" w:rsidRPr="005E4D47" w:rsidRDefault="007E644B" w:rsidP="007E644B">
      <w:pPr>
        <w:pStyle w:val="ListParagraph"/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Theme="majorHAnsi" w:hAnsiTheme="majorHAnsi" w:cs="Arial"/>
        </w:rPr>
      </w:pPr>
    </w:p>
    <w:p w:rsidR="007E644B" w:rsidRPr="000D7011" w:rsidRDefault="007E644B" w:rsidP="007E644B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 w:cs="Arial"/>
          <w:lang w:val="es-ES"/>
        </w:rPr>
      </w:pPr>
    </w:p>
    <w:p w:rsidR="00634148" w:rsidRPr="007E644B" w:rsidRDefault="00B54CA0">
      <w:pPr>
        <w:rPr>
          <w:lang w:val="es-ES"/>
        </w:rPr>
      </w:pPr>
    </w:p>
    <w:sectPr w:rsidR="00634148" w:rsidRPr="007E6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C25"/>
    <w:multiLevelType w:val="hybridMultilevel"/>
    <w:tmpl w:val="3036D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A2"/>
    <w:multiLevelType w:val="hybridMultilevel"/>
    <w:tmpl w:val="C7D271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7A72"/>
    <w:multiLevelType w:val="hybridMultilevel"/>
    <w:tmpl w:val="65E45122"/>
    <w:lvl w:ilvl="0" w:tplc="E0C43FD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5DA1"/>
    <w:multiLevelType w:val="hybridMultilevel"/>
    <w:tmpl w:val="FEB04EE0"/>
    <w:lvl w:ilvl="0" w:tplc="66425D7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B20C7"/>
    <w:multiLevelType w:val="hybridMultilevel"/>
    <w:tmpl w:val="43EE52A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53A0EEB"/>
    <w:multiLevelType w:val="hybridMultilevel"/>
    <w:tmpl w:val="0CB857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74574"/>
    <w:multiLevelType w:val="hybridMultilevel"/>
    <w:tmpl w:val="438EF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A01D5"/>
    <w:multiLevelType w:val="hybridMultilevel"/>
    <w:tmpl w:val="E2D24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B066E"/>
    <w:multiLevelType w:val="hybridMultilevel"/>
    <w:tmpl w:val="B0C65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4B"/>
    <w:rsid w:val="001C4CDB"/>
    <w:rsid w:val="007825A3"/>
    <w:rsid w:val="007E644B"/>
    <w:rsid w:val="00B54CA0"/>
    <w:rsid w:val="00C5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A86AA-8475-42EF-A37C-92E109E5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sz w:val="20"/>
      <w:szCs w:val="20"/>
      <w:lang w:val="es-ES_tradnl" w:eastAsia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PR"/>
    </w:rPr>
  </w:style>
  <w:style w:type="paragraph" w:styleId="ListParagraph">
    <w:name w:val="List Paragraph"/>
    <w:basedOn w:val="Normal"/>
    <w:uiPriority w:val="34"/>
    <w:qFormat/>
    <w:rsid w:val="007E644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M. Zavala</dc:creator>
  <cp:lastModifiedBy>Carlos A. Muñoz</cp:lastModifiedBy>
  <cp:revision>2</cp:revision>
  <dcterms:created xsi:type="dcterms:W3CDTF">2018-07-05T16:10:00Z</dcterms:created>
  <dcterms:modified xsi:type="dcterms:W3CDTF">2018-07-05T16:10:00Z</dcterms:modified>
</cp:coreProperties>
</file>